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8"/>
        <w:ind w:left="-114" w:right="-505" w:firstLine="1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8"/>
        <w:ind w:left="-114" w:right="-505" w:firstLine="114"/>
        <w:jc w:val="center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58"/>
        <w:ind w:left="-114" w:right="-505" w:firstLine="114"/>
        <w:jc w:val="center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58"/>
        <w:ind w:left="-114" w:right="-505" w:firstLine="114"/>
        <w:jc w:val="center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ПОСТАВКИ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5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 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9"/>
        <w:tabs>
          <w:tab w:val="left" w:pos="694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Хабаровск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"___" ___________ 2026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9"/>
        <w:tabs>
          <w:tab w:val="left" w:pos="694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firstLine="720"/>
        <w:jc w:val="both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Акционерное общество «Дальневосточная генерирующая компания» (АО «ДГК»), именуемое в дальнейшем Покупатель, в лице </w:t>
      </w:r>
      <w:r>
        <w:rPr>
          <w:rFonts w:ascii="Times New Roman" w:hAnsi="Times New Roman"/>
          <w:sz w:val="24"/>
          <w:szCs w:val="24"/>
        </w:rPr>
        <w:t xml:space="preserve">_________________</w:t>
      </w:r>
      <w:r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r>
        <w:rPr>
          <w:rFonts w:ascii="Times New Roman" w:hAnsi="Times New Roman"/>
          <w:sz w:val="24"/>
          <w:szCs w:val="24"/>
        </w:rPr>
        <w:t xml:space="preserve">________________</w:t>
      </w:r>
      <w:r>
        <w:rPr>
          <w:rFonts w:ascii="Times New Roman" w:hAnsi="Times New Roman"/>
          <w:sz w:val="24"/>
          <w:szCs w:val="24"/>
        </w:rPr>
        <w:t xml:space="preserve">, с одной стороны,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___________________________________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и</w:t>
      </w:r>
      <w:r>
        <w:rPr>
          <w:rFonts w:ascii="Times New Roman" w:hAnsi="Times New Roman"/>
          <w:sz w:val="24"/>
          <w:szCs w:val="24"/>
        </w:rPr>
        <w:t xml:space="preserve">менуемое в дальнейшем Поставщик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 лице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_____________________</w:t>
      </w:r>
      <w:r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 xml:space="preserve">______________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другой стороны, совместно в дальнейшем именуемые в дальнейшем Стороны, а по отдельности Сторона, по результатам проведенной Покупателем конкурентной закупочной процедуры по лоту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en-US"/>
        </w:rPr>
        <w:t xml:space="preserve">№ 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en-US"/>
        </w:rPr>
        <w:t xml:space="preserve">_____ и на основании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en-US"/>
        </w:rPr>
        <w:t xml:space="preserve">протокола от ______ №______,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заключили настоящий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оговор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поставки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(далее – «Договор») о нижеследующем: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78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Термины и определения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</w:t>
      </w:r>
      <w:r>
        <w:rPr>
          <w:bCs/>
          <w:sz w:val="24"/>
          <w:szCs w:val="24"/>
          <w:highlight w:val="none"/>
        </w:rPr>
        <w:t xml:space="preserve">дующие значения, если иное прямо не указано в Договоре: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«Акт </w:t>
      </w:r>
      <w:r>
        <w:rPr>
          <w:b/>
          <w:sz w:val="24"/>
          <w:szCs w:val="24"/>
          <w:highlight w:val="none"/>
          <w:lang w:eastAsia="en-US"/>
        </w:rPr>
        <w:t xml:space="preserve">входного контроля»</w:t>
      </w:r>
      <w:r>
        <w:rPr>
          <w:sz w:val="24"/>
          <w:szCs w:val="24"/>
          <w:highlight w:val="none"/>
          <w:lang w:eastAsia="en-US"/>
        </w:rPr>
        <w:t xml:space="preserve"> – документ, оформля</w:t>
      </w:r>
      <w:r>
        <w:rPr>
          <w:sz w:val="24"/>
          <w:szCs w:val="24"/>
          <w:highlight w:val="none"/>
          <w:lang w:eastAsia="en-US"/>
        </w:rPr>
        <w:t xml:space="preserve">емый </w:t>
      </w:r>
      <w:r>
        <w:rPr>
          <w:sz w:val="24"/>
          <w:szCs w:val="24"/>
          <w:highlight w:val="none"/>
          <w:lang w:eastAsia="en-US"/>
        </w:rPr>
        <w:t xml:space="preserve">Покупателем </w:t>
      </w:r>
      <w:r>
        <w:rPr>
          <w:sz w:val="24"/>
          <w:szCs w:val="24"/>
          <w:highlight w:val="none"/>
          <w:lang w:eastAsia="en-US"/>
        </w:rPr>
        <w:t xml:space="preserve">в одностороннем порядке при приемке поставленного Товара </w:t>
      </w:r>
      <w:r>
        <w:rPr>
          <w:sz w:val="24"/>
          <w:szCs w:val="24"/>
          <w:highlight w:val="none"/>
          <w:lang w:eastAsia="en-US"/>
        </w:rPr>
        <w:t xml:space="preserve">по количеству</w:t>
      </w:r>
      <w:r>
        <w:rPr>
          <w:sz w:val="24"/>
          <w:szCs w:val="24"/>
          <w:highlight w:val="none"/>
          <w:lang w:eastAsia="en-US"/>
        </w:rPr>
        <w:t xml:space="preserve">,</w:t>
      </w:r>
      <w:r>
        <w:rPr>
          <w:sz w:val="24"/>
          <w:szCs w:val="24"/>
          <w:highlight w:val="none"/>
          <w:lang w:eastAsia="en-US"/>
        </w:rPr>
        <w:t xml:space="preserve"> качеству</w:t>
      </w:r>
      <w:r>
        <w:rPr>
          <w:sz w:val="24"/>
          <w:szCs w:val="24"/>
          <w:highlight w:val="none"/>
          <w:lang w:eastAsia="en-US"/>
        </w:rPr>
        <w:t xml:space="preserve"> и комплектности</w:t>
      </w:r>
      <w:r>
        <w:rPr>
          <w:sz w:val="24"/>
          <w:szCs w:val="24"/>
          <w:highlight w:val="none"/>
          <w:lang w:eastAsia="en-US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94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«Гарантийный срок»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– период,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в течение которого качество поставленного Товара должно соответствовать требованиям Договора и Применимого права, </w:t>
      </w:r>
      <w:r>
        <w:rPr>
          <w:sz w:val="24"/>
          <w:szCs w:val="24"/>
          <w:highlight w:val="none"/>
          <w:lang w:eastAsia="en-US"/>
        </w:rPr>
        <w:t xml:space="preserve">и Поставщик и/ или изготовитель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Товара </w:t>
      </w:r>
      <w:r>
        <w:rPr>
          <w:sz w:val="24"/>
          <w:szCs w:val="24"/>
          <w:highlight w:val="none"/>
          <w:lang w:eastAsia="en-US"/>
        </w:rPr>
        <w:t xml:space="preserve">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4"/>
          <w:szCs w:val="24"/>
          <w:highlight w:val="none"/>
          <w:lang w:eastAsia="en-US"/>
        </w:rPr>
        <w:t xml:space="preserve">Т</w:t>
      </w:r>
      <w:r>
        <w:rPr>
          <w:sz w:val="24"/>
          <w:szCs w:val="24"/>
          <w:highlight w:val="none"/>
          <w:lang w:eastAsia="en-US"/>
        </w:rPr>
        <w:t xml:space="preserve">овара.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94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«Грузополучатели»</w:t>
      </w:r>
      <w:r>
        <w:rPr>
          <w:sz w:val="24"/>
          <w:szCs w:val="24"/>
          <w:highlight w:val="none"/>
          <w:lang w:eastAsia="en-US"/>
        </w:rPr>
        <w:t xml:space="preserve"> – Покупатель и/или его структурные подразделения.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94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highlight w:val="none"/>
          <w:lang w:eastAsia="en-US"/>
        </w:rPr>
        <w:t xml:space="preserve">«Договор»</w:t>
      </w:r>
      <w:r>
        <w:rPr>
          <w:sz w:val="24"/>
          <w:szCs w:val="24"/>
          <w:highlight w:val="none"/>
          <w:lang w:eastAsia="en-US"/>
        </w:rPr>
        <w:t xml:space="preserve"> – настоящий договор, подписанный </w:t>
      </w:r>
      <w:r>
        <w:rPr>
          <w:sz w:val="24"/>
          <w:szCs w:val="24"/>
          <w:highlight w:val="none"/>
          <w:lang w:eastAsia="en-US"/>
        </w:rPr>
        <w:t xml:space="preserve">Покупателем и Поставщиком, включая </w:t>
      </w:r>
      <w:r>
        <w:rPr>
          <w:sz w:val="24"/>
          <w:szCs w:val="24"/>
          <w:lang w:eastAsia="en-US"/>
        </w:rPr>
        <w:t xml:space="preserve">все п</w:t>
      </w:r>
      <w:r>
        <w:rPr>
          <w:sz w:val="24"/>
          <w:szCs w:val="24"/>
          <w:lang w:eastAsia="en-US"/>
        </w:rPr>
        <w:t xml:space="preserve">риложения к нему, а также дополнительные соглашения к Договору при условии, ч</w:t>
      </w:r>
      <w:r>
        <w:rPr>
          <w:sz w:val="24"/>
          <w:szCs w:val="24"/>
          <w:lang w:eastAsia="en-US"/>
        </w:rPr>
        <w:t xml:space="preserve">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794"/>
        <w:ind w:left="0" w:firstLine="709"/>
        <w:jc w:val="both"/>
        <w:shd w:val="clear" w:color="auto" w:fill="ffffff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«Накладная ТОРГ-12» (УПД) </w:t>
      </w:r>
      <w:r>
        <w:rPr>
          <w:sz w:val="24"/>
          <w:szCs w:val="24"/>
          <w:lang w:eastAsia="en-US"/>
        </w:rPr>
        <w:t xml:space="preserve">–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документы, оформляе</w:t>
      </w:r>
      <w:r>
        <w:rPr>
          <w:sz w:val="24"/>
          <w:szCs w:val="24"/>
          <w:lang w:eastAsia="en-US"/>
        </w:rPr>
        <w:t xml:space="preserve">мые по унифицированной форме </w:t>
      </w:r>
      <w:r>
        <w:rPr>
          <w:sz w:val="24"/>
          <w:szCs w:val="24"/>
          <w:lang w:eastAsia="en-US"/>
        </w:rPr>
        <w:t xml:space="preserve">№</w:t>
      </w:r>
      <w:r>
        <w:rPr>
          <w:sz w:val="24"/>
          <w:szCs w:val="24"/>
          <w:lang w:eastAsia="en-US"/>
        </w:rPr>
        <w:t xml:space="preserve">ТОРГ-12 «Товарная накладная» (Универсальный передаточный документ), утвержденной постановлением Госкомстата РФ от 25.12.1998 № 132, подписываемый Сторонами после завершения приемки Товара по количеству, качеству и комплектности. 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pStyle w:val="794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780"/>
        <w:ind w:firstLine="709"/>
        <w:jc w:val="both"/>
        <w:keepNext w:val="0"/>
        <w:spacing w:before="0" w:after="0" w:afterAutospacing="0"/>
        <w:tabs>
          <w:tab w:val="left" w:pos="0" w:leader="none"/>
        </w:tabs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«Партия Товара»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–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часть Товара,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единовременно поставляемая Покупателю  Поставщиком по одному УПД,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характеристики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которой определяются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Заявкой Покупателя в соответствии со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Спецификацией, являющейся приложением к Договору.</w:t>
      </w:r>
      <w:r>
        <w:rPr>
          <w:rFonts w:ascii="Times New Roman" w:hAnsi="Times New Roman"/>
          <w:b w:val="0"/>
          <w:color w:val="auto"/>
          <w:sz w:val="24"/>
          <w:szCs w:val="24"/>
        </w:rPr>
      </w:r>
      <w:r>
        <w:rPr>
          <w:rFonts w:ascii="Times New Roman" w:hAnsi="Times New Roman"/>
          <w:b w:val="0"/>
          <w:color w:val="auto"/>
          <w:sz w:val="24"/>
          <w:szCs w:val="24"/>
        </w:rPr>
      </w:r>
    </w:p>
    <w:p>
      <w:pPr>
        <w:ind w:firstLine="0"/>
        <w:jc w:val="both"/>
        <w:tabs>
          <w:tab w:val="left" w:pos="0" w:leader="none"/>
        </w:tabs>
        <w:rPr>
          <w:b/>
          <w:sz w:val="24"/>
          <w:szCs w:val="24"/>
          <w:lang w:eastAsia="en-US"/>
        </w:rPr>
        <w:suppressLineNumbers w:val="0"/>
      </w:pPr>
      <w:r>
        <w:rPr>
          <w:b/>
          <w:sz w:val="24"/>
          <w:szCs w:val="24"/>
          <w:lang w:eastAsia="en-US"/>
        </w:rPr>
        <w:tab/>
      </w:r>
      <w:r>
        <w:rPr>
          <w:b/>
          <w:sz w:val="24"/>
          <w:szCs w:val="24"/>
          <w:lang w:eastAsia="en-US"/>
        </w:rPr>
        <w:t xml:space="preserve">«Применимое право»</w:t>
      </w:r>
      <w:r>
        <w:rPr>
          <w:sz w:val="24"/>
          <w:szCs w:val="24"/>
          <w:lang w:eastAsia="en-US"/>
        </w:rPr>
        <w:t xml:space="preserve"> – обязательные для Сторон в процес</w:t>
      </w:r>
      <w:r>
        <w:rPr>
          <w:sz w:val="24"/>
          <w:szCs w:val="24"/>
          <w:lang w:eastAsia="en-US"/>
        </w:rPr>
        <w:t xml:space="preserve">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>
        <w:rPr>
          <w:sz w:val="24"/>
          <w:szCs w:val="24"/>
          <w:lang w:eastAsia="en-US"/>
        </w:rPr>
        <w:t xml:space="preserve">нормативные </w:t>
      </w:r>
      <w:r>
        <w:rPr>
          <w:sz w:val="24"/>
          <w:szCs w:val="24"/>
          <w:lang w:eastAsia="en-US"/>
        </w:rPr>
        <w:t xml:space="preserve"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>
        <w:rPr>
          <w:sz w:val="24"/>
          <w:szCs w:val="24"/>
          <w:lang w:eastAsia="en-US"/>
        </w:rPr>
        <w:t xml:space="preserve"> и противопожарной безопасности</w:t>
      </w:r>
      <w:r>
        <w:rPr>
          <w:sz w:val="24"/>
          <w:szCs w:val="24"/>
          <w:lang w:eastAsia="en-US"/>
        </w:rPr>
        <w:t xml:space="preserve">, относящиеся к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овару</w:t>
      </w:r>
      <w:r>
        <w:rPr>
          <w:sz w:val="24"/>
          <w:szCs w:val="24"/>
          <w:lang w:eastAsia="en-US"/>
        </w:rPr>
        <w:t xml:space="preserve">.</w:t>
      </w:r>
      <w:r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«Субъект 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«Цена Договора»</w:t>
      </w:r>
      <w:r>
        <w:rPr>
          <w:sz w:val="24"/>
          <w:szCs w:val="24"/>
          <w:lang w:eastAsia="en-US"/>
        </w:rPr>
        <w:t xml:space="preserve"> – определяемая в соответствии с разделом</w:t>
      </w:r>
      <w:r>
        <w:rPr>
          <w:sz w:val="24"/>
          <w:szCs w:val="24"/>
          <w:lang w:eastAsia="en-US"/>
        </w:rPr>
        <w:t xml:space="preserve"> 2</w:t>
      </w:r>
      <w:r>
        <w:rPr>
          <w:sz w:val="24"/>
          <w:szCs w:val="24"/>
          <w:lang w:eastAsia="en-US"/>
        </w:rPr>
        <w:t xml:space="preserve"> Договора сумма, </w:t>
      </w:r>
      <w:r>
        <w:rPr>
          <w:sz w:val="24"/>
          <w:szCs w:val="24"/>
          <w:lang w:eastAsia="en-US"/>
        </w:rPr>
        <w:t xml:space="preserve">которую </w:t>
      </w:r>
      <w:r>
        <w:rPr>
          <w:sz w:val="24"/>
          <w:szCs w:val="24"/>
          <w:lang w:eastAsia="en-US"/>
        </w:rPr>
        <w:t xml:space="preserve">Покупатель</w:t>
      </w:r>
      <w:r>
        <w:rPr>
          <w:sz w:val="24"/>
          <w:szCs w:val="24"/>
          <w:lang w:eastAsia="en-US"/>
        </w:rPr>
        <w:t xml:space="preserve"> обязуется уплатить </w:t>
      </w:r>
      <w:r>
        <w:rPr>
          <w:sz w:val="24"/>
          <w:szCs w:val="24"/>
          <w:lang w:eastAsia="en-US"/>
        </w:rPr>
        <w:t xml:space="preserve">Поставщику</w:t>
      </w:r>
      <w:r>
        <w:rPr>
          <w:sz w:val="24"/>
          <w:szCs w:val="24"/>
          <w:lang w:eastAsia="en-US"/>
        </w:rPr>
        <w:t xml:space="preserve"> в порядке и на условиях, установленных Договором</w:t>
      </w:r>
      <w:r>
        <w:rPr>
          <w:sz w:val="24"/>
          <w:szCs w:val="24"/>
          <w:lang w:eastAsia="en-US"/>
        </w:rPr>
        <w:t xml:space="preserve">, включающая компенсацию всех издержек Поставщика и причитающееся ему вознаграждение, а также инфляционные риски на весь период действия Договора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959"/>
        <w:jc w:val="both"/>
        <w:tabs>
          <w:tab w:val="left" w:pos="11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0"/>
        <w:numPr>
          <w:ilvl w:val="0"/>
          <w:numId w:val="46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Предмет Договора</w:t>
      </w:r>
      <w:r>
        <w:rPr>
          <w:rFonts w:ascii="Times New Roman" w:hAnsi="Times New Roman" w:cs="Times New Roman"/>
          <w:b/>
          <w:bCs/>
          <w:sz w:val="23"/>
          <w:szCs w:val="23"/>
        </w:rPr>
      </w:r>
      <w:r>
        <w:rPr>
          <w:rFonts w:ascii="Times New Roman" w:hAnsi="Times New Roman" w:cs="Times New Roman"/>
          <w:b/>
          <w:bCs/>
          <w:sz w:val="23"/>
          <w:szCs w:val="23"/>
        </w:rPr>
      </w:r>
    </w:p>
    <w:p>
      <w:pPr>
        <w:numPr>
          <w:ilvl w:val="1"/>
          <w:numId w:val="47"/>
        </w:numPr>
        <w:ind w:left="0" w:right="0" w:firstLine="567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3"/>
          <w:szCs w:val="23"/>
        </w:rPr>
      </w:pPr>
      <w:r>
        <w:rPr>
          <w:bCs/>
          <w:sz w:val="24"/>
          <w:szCs w:val="24"/>
        </w:rPr>
        <w:t xml:space="preserve">Поставщик обязуется </w:t>
      </w:r>
      <w:r>
        <w:rPr>
          <w:bCs/>
          <w:sz w:val="24"/>
          <w:szCs w:val="24"/>
        </w:rPr>
        <w:t xml:space="preserve">в порядке и сроки, установленные Договором, </w:t>
      </w:r>
      <w:r>
        <w:rPr>
          <w:bCs/>
          <w:sz w:val="24"/>
          <w:szCs w:val="24"/>
        </w:rPr>
        <w:t xml:space="preserve">передать </w:t>
      </w:r>
      <w:r>
        <w:rPr>
          <w:bCs/>
          <w:sz w:val="24"/>
          <w:szCs w:val="24"/>
        </w:rPr>
        <w:t xml:space="preserve">в собственность </w:t>
      </w:r>
      <w:r>
        <w:rPr>
          <w:bCs/>
          <w:sz w:val="24"/>
          <w:szCs w:val="24"/>
        </w:rPr>
        <w:t xml:space="preserve">Покупателю</w:t>
      </w:r>
      <w:r>
        <w:rPr>
          <w:rFonts w:eastAsia="Calibri"/>
          <w:bCs/>
          <w:sz w:val="24"/>
          <w:szCs w:val="24"/>
          <w:lang w:eastAsia="en-US"/>
        </w:rPr>
        <w:t xml:space="preserve"> химреактивы, химматериалы</w:t>
      </w:r>
      <w:r>
        <w:rPr>
          <w:bCs/>
          <w:sz w:val="24"/>
          <w:szCs w:val="24"/>
        </w:rPr>
        <w:t xml:space="preserve"> (д</w:t>
      </w:r>
      <w:r>
        <w:rPr>
          <w:bCs/>
          <w:sz w:val="24"/>
          <w:szCs w:val="24"/>
        </w:rPr>
        <w:t xml:space="preserve">алее </w:t>
      </w:r>
      <w:r>
        <w:rPr>
          <w:bCs/>
          <w:sz w:val="24"/>
          <w:szCs w:val="24"/>
        </w:rPr>
        <w:t xml:space="preserve">– Товар)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соответствии со Спецификацией (Приложение №1 к Договору)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 Покупатель обязуется принять Товар </w:t>
      </w:r>
      <w:r>
        <w:rPr>
          <w:bCs/>
          <w:sz w:val="24"/>
          <w:szCs w:val="24"/>
        </w:rPr>
        <w:t xml:space="preserve">и уплатить Цену Договора</w:t>
      </w:r>
      <w:r>
        <w:rPr>
          <w:bCs/>
          <w:sz w:val="24"/>
          <w:szCs w:val="24"/>
        </w:rPr>
        <w:t xml:space="preserve">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794"/>
        <w:numPr>
          <w:ilvl w:val="1"/>
          <w:numId w:val="47"/>
        </w:numPr>
        <w:ind w:left="0" w:right="0" w:firstLine="567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Поставка Товара осуществляется партиями по зая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Покупателя,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оформля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со Спецификацией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 форме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№4 к Договору (далее – Заявка)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напр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авляем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оставщику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порядке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сроки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установленн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пунктом 3.1 Договор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а.</w:t>
      </w: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</w:p>
    <w:p>
      <w:pPr>
        <w:pStyle w:val="794"/>
        <w:numPr>
          <w:ilvl w:val="1"/>
          <w:numId w:val="47"/>
        </w:numPr>
        <w:ind w:left="0" w:right="0" w:firstLine="567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Наименование, ассортимент и количество Товара,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 также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Грузополучатели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указыва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Спецификации (Приложение №1 к Договору).</w:t>
      </w: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</w:p>
    <w:p>
      <w:pPr>
        <w:pStyle w:val="794"/>
        <w:numPr>
          <w:ilvl w:val="1"/>
          <w:numId w:val="47"/>
        </w:numPr>
        <w:ind w:left="0" w:right="0" w:firstLine="567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Общий с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рок поставки Товара: с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даты подписания Договора по 30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.06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2027 г.</w:t>
      </w: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</w:p>
    <w:p>
      <w:pPr>
        <w:pStyle w:val="959"/>
        <w:numPr>
          <w:ilvl w:val="1"/>
          <w:numId w:val="47"/>
        </w:numPr>
        <w:ind w:left="0" w:firstLine="567"/>
        <w:jc w:val="both"/>
        <w:tabs>
          <w:tab w:val="left" w:pos="11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Срок поставки Товара (партии Товара) по заявке составляет: товар </w:t>
      </w:r>
      <w:r>
        <w:rPr>
          <w:rFonts w:ascii="Times New Roman" w:hAnsi="Times New Roman" w:cs="Times New Roman"/>
          <w:sz w:val="24"/>
          <w:szCs w:val="24"/>
        </w:rPr>
        <w:t xml:space="preserve">российского производства - в течение </w:t>
      </w:r>
      <w:r>
        <w:rPr>
          <w:rFonts w:ascii="Times New Roman" w:hAnsi="Times New Roman" w:cs="Times New Roman"/>
          <w:sz w:val="24"/>
          <w:szCs w:val="24"/>
        </w:rPr>
        <w:t xml:space="preserve">90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девяносто</w:t>
      </w:r>
      <w:r>
        <w:rPr>
          <w:rFonts w:ascii="Times New Roman" w:hAnsi="Times New Roman" w:cs="Times New Roman"/>
          <w:sz w:val="24"/>
          <w:szCs w:val="24"/>
        </w:rPr>
        <w:t xml:space="preserve">) календарных дней от даты получения заявки от Покупателя</w:t>
      </w:r>
      <w:r>
        <w:rPr>
          <w:rFonts w:ascii="Times New Roman" w:hAnsi="Times New Roman" w:cs="Times New Roman"/>
          <w:sz w:val="24"/>
          <w:szCs w:val="24"/>
        </w:rPr>
        <w:t xml:space="preserve">, товар импортного производства – в течение 365 (триста шестьдесят пять) календарных дней от даты получения заявки от Покупателя.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360" w:firstLine="0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  <w:highlight w:val="yellow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pStyle w:val="960"/>
        <w:ind w:left="36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 Цена Договора и порядок расчетов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ind w:left="0" w:right="0" w:firstLine="426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</w:rPr>
        <w:t xml:space="preserve">     2.1. Цена Договора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является предельной и составляет </w:t>
      </w:r>
      <w:r>
        <w:rPr>
          <w:sz w:val="24"/>
          <w:szCs w:val="24"/>
        </w:rPr>
        <w:t xml:space="preserve">_______</w:t>
      </w:r>
      <w:r>
        <w:rPr>
          <w:bCs/>
          <w:sz w:val="24"/>
          <w:szCs w:val="24"/>
        </w:rPr>
        <w:t xml:space="preserve"> (</w:t>
      </w:r>
      <w:r>
        <w:rPr>
          <w:sz w:val="24"/>
          <w:szCs w:val="24"/>
        </w:rPr>
        <w:t xml:space="preserve">_____</w:t>
      </w:r>
      <w:r>
        <w:rPr>
          <w:sz w:val="24"/>
          <w:szCs w:val="24"/>
        </w:rPr>
        <w:t xml:space="preserve">_____</w:t>
      </w:r>
      <w:r>
        <w:rPr>
          <w:bCs/>
          <w:sz w:val="24"/>
          <w:szCs w:val="24"/>
        </w:rPr>
        <w:t xml:space="preserve">) рублей </w:t>
      </w:r>
      <w:r>
        <w:rPr>
          <w:sz w:val="24"/>
          <w:szCs w:val="24"/>
        </w:rPr>
        <w:t xml:space="preserve">___</w:t>
      </w:r>
      <w:r>
        <w:rPr>
          <w:bCs/>
          <w:sz w:val="24"/>
          <w:szCs w:val="24"/>
        </w:rPr>
        <w:t xml:space="preserve"> копеек</w:t>
      </w:r>
      <w:r>
        <w:rPr>
          <w:bCs/>
          <w:sz w:val="24"/>
          <w:szCs w:val="24"/>
        </w:rPr>
        <w:t xml:space="preserve">, в том числе </w:t>
      </w:r>
      <w:r>
        <w:rPr>
          <w:bCs/>
          <w:sz w:val="24"/>
          <w:szCs w:val="24"/>
        </w:rPr>
        <w:t xml:space="preserve">НДС</w:t>
      </w:r>
      <w:r>
        <w:rPr>
          <w:bCs/>
          <w:sz w:val="24"/>
          <w:szCs w:val="24"/>
        </w:rPr>
        <w:t xml:space="preserve"> (____%) составляет _______ (_________) рублей ___ копеек.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ind w:left="0" w:right="0" w:firstLine="0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ab/>
        <w:t xml:space="preserve">           2.2. </w:t>
      </w:r>
      <w:r>
        <w:rPr>
          <w:bCs/>
          <w:sz w:val="24"/>
          <w:szCs w:val="24"/>
        </w:rPr>
        <w:t xml:space="preserve">Цена за единицу Товара определяется </w:t>
      </w:r>
      <w:r>
        <w:rPr>
          <w:bCs/>
          <w:sz w:val="24"/>
          <w:szCs w:val="24"/>
        </w:rPr>
        <w:t xml:space="preserve">в Спецификации (Приложение №1 к Договору)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</w:t>
      </w:r>
      <w:r>
        <w:rPr>
          <w:bCs/>
          <w:sz w:val="24"/>
          <w:szCs w:val="24"/>
        </w:rPr>
        <w:t xml:space="preserve">соответствии </w:t>
      </w:r>
      <w:r>
        <w:rPr>
          <w:sz w:val="24"/>
        </w:rPr>
        <w:t xml:space="preserve">с условиями проведенной конкурентной</w:t>
      </w:r>
      <w:r>
        <w:rPr>
          <w:sz w:val="24"/>
        </w:rPr>
        <w:t xml:space="preserve"> </w:t>
      </w:r>
      <w:r>
        <w:rPr>
          <w:sz w:val="24"/>
        </w:rPr>
        <w:t xml:space="preserve">закупочной</w:t>
      </w:r>
      <w:r>
        <w:rPr>
          <w:sz w:val="24"/>
        </w:rPr>
        <w:t xml:space="preserve"> процедуры</w:t>
      </w:r>
      <w:r>
        <w:rPr>
          <w:sz w:val="24"/>
        </w:rPr>
        <w:t xml:space="preserve"> </w:t>
      </w:r>
      <w:r>
        <w:rPr>
          <w:bCs/>
          <w:sz w:val="24"/>
          <w:szCs w:val="24"/>
        </w:rPr>
        <w:t xml:space="preserve">и является фиксированной в течение всего срока действия Договора. </w:t>
      </w:r>
      <w:r>
        <w:rPr>
          <w:sz w:val="24"/>
          <w:szCs w:val="24"/>
        </w:rPr>
        <w:t xml:space="preserve">Общая стоимость Товара (всех партий Товара)  </w:t>
      </w:r>
      <w:r>
        <w:rPr>
          <w:sz w:val="24"/>
          <w:szCs w:val="24"/>
        </w:rPr>
        <w:t xml:space="preserve">не может превышать </w:t>
      </w:r>
      <w:r>
        <w:rPr>
          <w:sz w:val="24"/>
          <w:szCs w:val="24"/>
        </w:rPr>
        <w:t xml:space="preserve">Ц</w:t>
      </w:r>
      <w:r>
        <w:rPr>
          <w:sz w:val="24"/>
          <w:szCs w:val="24"/>
        </w:rPr>
        <w:t xml:space="preserve">ену Договора, указанную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2.1 Договора с учетом п.2.5. абзац 2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shd w:val="clear" w:color="auto" w:fill="ffffff"/>
        <w:tabs>
          <w:tab w:val="left" w:pos="0" w:leader="none"/>
          <w:tab w:val="left" w:pos="858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2.3. Цена Договора включает </w:t>
      </w:r>
      <w:r>
        <w:rPr>
          <w:bCs/>
          <w:sz w:val="24"/>
          <w:szCs w:val="24"/>
        </w:rPr>
        <w:t xml:space="preserve">в себя </w:t>
      </w:r>
      <w:r>
        <w:rPr>
          <w:bCs/>
          <w:sz w:val="24"/>
          <w:szCs w:val="24"/>
        </w:rPr>
        <w:t xml:space="preserve">прибыль Поставщика, а также </w:t>
      </w:r>
      <w:r>
        <w:rPr>
          <w:bCs/>
          <w:sz w:val="24"/>
          <w:szCs w:val="24"/>
        </w:rPr>
        <w:t xml:space="preserve">все </w:t>
      </w:r>
      <w:r>
        <w:rPr>
          <w:bCs/>
          <w:sz w:val="24"/>
          <w:szCs w:val="24"/>
        </w:rPr>
        <w:t xml:space="preserve">расходы</w:t>
      </w:r>
      <w:r>
        <w:rPr>
          <w:bCs/>
          <w:sz w:val="24"/>
          <w:szCs w:val="24"/>
        </w:rPr>
        <w:t xml:space="preserve"> и затраты </w:t>
      </w:r>
      <w:r>
        <w:rPr>
          <w:bCs/>
          <w:sz w:val="24"/>
          <w:szCs w:val="24"/>
        </w:rPr>
        <w:t xml:space="preserve">Поставщика на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роизводство </w:t>
      </w:r>
      <w:r>
        <w:rPr>
          <w:bCs/>
          <w:sz w:val="24"/>
          <w:szCs w:val="24"/>
        </w:rPr>
        <w:t xml:space="preserve">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приобретение</w:t>
      </w:r>
      <w:r>
        <w:rPr>
          <w:bCs/>
          <w:sz w:val="24"/>
          <w:szCs w:val="24"/>
        </w:rPr>
        <w:t xml:space="preserve"> Товара с учетом стоимости тары, упаковки, маркировки</w:t>
      </w:r>
      <w:r>
        <w:rPr>
          <w:bCs/>
          <w:sz w:val="24"/>
          <w:szCs w:val="24"/>
        </w:rPr>
        <w:t xml:space="preserve">, страхования при необходимости;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794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погрузку и т</w:t>
      </w:r>
      <w:r>
        <w:rPr>
          <w:bCs/>
          <w:sz w:val="24"/>
          <w:szCs w:val="24"/>
        </w:rPr>
        <w:t xml:space="preserve">ранспортные расходы по доставке Товара до </w:t>
      </w:r>
      <w:r>
        <w:rPr>
          <w:bCs/>
          <w:sz w:val="24"/>
          <w:szCs w:val="24"/>
        </w:rPr>
        <w:t xml:space="preserve">м</w:t>
      </w:r>
      <w:r>
        <w:rPr>
          <w:bCs/>
          <w:sz w:val="24"/>
          <w:szCs w:val="24"/>
        </w:rPr>
        <w:t xml:space="preserve">еста поставки (станция назначения (вагонные поставки) и склада грузополучателя (контейнерные поставки, автодоставка)), </w:t>
      </w:r>
      <w:r>
        <w:rPr>
          <w:bCs/>
          <w:sz w:val="24"/>
          <w:szCs w:val="24"/>
        </w:rPr>
        <w:t xml:space="preserve"> стоимость тары и упаковки;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794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одлежащие уплате налоги, сборы и</w:t>
      </w:r>
      <w:r>
        <w:rPr>
          <w:bCs/>
          <w:sz w:val="24"/>
          <w:szCs w:val="24"/>
        </w:rPr>
        <w:t xml:space="preserve"> </w:t>
      </w:r>
      <w:r>
        <w:rPr>
          <w:bCs/>
          <w:sz w:val="24"/>
          <w:szCs w:val="24"/>
        </w:rPr>
        <w:t xml:space="preserve">пошлины (в т</w:t>
      </w:r>
      <w:r>
        <w:rPr>
          <w:bCs/>
          <w:sz w:val="24"/>
          <w:szCs w:val="24"/>
        </w:rPr>
        <w:t xml:space="preserve">ом числе</w:t>
      </w:r>
      <w:r>
        <w:rPr>
          <w:bCs/>
          <w:sz w:val="24"/>
          <w:szCs w:val="24"/>
        </w:rPr>
        <w:t xml:space="preserve"> по таможенному оформлению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, если применимо)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794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з</w:t>
      </w:r>
      <w:r>
        <w:rPr>
          <w:bCs/>
          <w:sz w:val="24"/>
          <w:szCs w:val="24"/>
        </w:rPr>
        <w:t xml:space="preserve">аработную плату, накладные и </w:t>
      </w:r>
      <w:r>
        <w:rPr>
          <w:bCs/>
          <w:sz w:val="24"/>
          <w:szCs w:val="24"/>
        </w:rPr>
        <w:t xml:space="preserve">командировочные расходы</w:t>
      </w:r>
      <w:r>
        <w:rPr>
          <w:bCs/>
          <w:sz w:val="24"/>
          <w:szCs w:val="24"/>
        </w:rPr>
        <w:t xml:space="preserve"> персонала Поставщика, связанные с поставкой Товара;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794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</w:t>
      </w:r>
      <w:r>
        <w:rPr>
          <w:bCs/>
          <w:sz w:val="24"/>
          <w:szCs w:val="24"/>
        </w:rPr>
        <w:t xml:space="preserve">се прочие затраты и расходы Поставщика, связанные с поставкой Товара </w:t>
      </w:r>
      <w:r>
        <w:rPr>
          <w:bCs/>
          <w:sz w:val="24"/>
          <w:szCs w:val="24"/>
        </w:rPr>
        <w:t xml:space="preserve">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0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2.4. Увеличение цены Договора</w:t>
      </w:r>
      <w:r>
        <w:rPr>
          <w:sz w:val="24"/>
          <w:szCs w:val="24"/>
        </w:rPr>
        <w:t xml:space="preserve"> не требует заключения дополнительного соглашения к Договору только в случае, когда оно вызвано изменением ставки российского НДС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0"/>
        <w:ind w:firstLine="567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2.5. </w:t>
      </w:r>
      <w:r>
        <w:rPr>
          <w:rFonts w:ascii="Times New Roman" w:hAnsi="Times New Roman" w:cs="Times New Roman"/>
        </w:rPr>
        <w:t xml:space="preserve">Порядок оплаты Товара: в размере 100% стоимости поставленного Товара производится по факту поставки  в течение </w:t>
      </w:r>
      <w:r>
        <w:rPr>
          <w:rFonts w:ascii="Times New Roman" w:hAnsi="Times New Roman" w:cs="Times New Roman"/>
        </w:rPr>
        <w:t xml:space="preserve">7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сем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рабочих</w:t>
      </w:r>
      <w:r>
        <w:rPr>
          <w:rFonts w:ascii="Times New Roman" w:hAnsi="Times New Roman" w:cs="Times New Roman"/>
        </w:rPr>
        <w:t xml:space="preserve"> дней с даты подписания Покупателем (грузополучателем) </w:t>
      </w:r>
      <w:r>
        <w:rPr>
          <w:rFonts w:ascii="Times New Roman" w:hAnsi="Times New Roman" w:cs="Times New Roman"/>
        </w:rPr>
        <w:t xml:space="preserve">товарной накладной ТОРГ-12 (УПД) при наличии акта входного контроля.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5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фактически отгруженного Поставщиком Товара определяется Сторонами по товарным накладным по форме ТОРГ-12 (</w:t>
      </w:r>
      <w:r>
        <w:rPr>
          <w:rFonts w:ascii="Times New Roman" w:hAnsi="Times New Roman" w:cs="Times New Roman"/>
          <w:sz w:val="24"/>
          <w:szCs w:val="24"/>
        </w:rPr>
        <w:t xml:space="preserve">УПД). </w:t>
      </w:r>
      <w:r>
        <w:rPr>
          <w:rFonts w:ascii="Times New Roman" w:hAnsi="Times New Roman" w:cs="Times New Roman"/>
          <w:sz w:val="24"/>
          <w:szCs w:val="24"/>
        </w:rPr>
        <w:t xml:space="preserve">Из-за специфики отгрузки Товара возможно отступление поставки по количеству Товара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пре</w:t>
      </w:r>
      <w:r>
        <w:rPr>
          <w:rFonts w:ascii="Times New Roman" w:hAnsi="Times New Roman" w:cs="Times New Roman"/>
          <w:sz w:val="24"/>
          <w:szCs w:val="24"/>
        </w:rPr>
        <w:t xml:space="preserve">делах -/+ 5</w:t>
      </w:r>
      <w:r>
        <w:rPr>
          <w:rFonts w:ascii="Times New Roman" w:hAnsi="Times New Roman" w:cs="Times New Roman"/>
          <w:sz w:val="24"/>
          <w:szCs w:val="24"/>
        </w:rPr>
        <w:t xml:space="preserve">%. В этом случае Покупатель производит оплату фактически поставленного Товара.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</w:t>
      </w:r>
      <w:r>
        <w:rPr>
          <w:rFonts w:ascii="Times New Roman" w:hAnsi="Times New Roman" w:cs="Times New Roman"/>
        </w:rPr>
        <w:t xml:space="preserve">6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Расчеты по Договор</w:t>
      </w:r>
      <w:r>
        <w:rPr>
          <w:rFonts w:ascii="Times New Roman" w:hAnsi="Times New Roman" w:cs="Times New Roman"/>
        </w:rPr>
        <w:t xml:space="preserve">у</w:t>
      </w:r>
      <w:r>
        <w:rPr>
          <w:rFonts w:ascii="Times New Roman" w:hAnsi="Times New Roman" w:cs="Times New Roman"/>
        </w:rPr>
        <w:t xml:space="preserve"> осуществля</w:t>
      </w:r>
      <w:r>
        <w:rPr>
          <w:rFonts w:ascii="Times New Roman" w:hAnsi="Times New Roman" w:cs="Times New Roman"/>
        </w:rPr>
        <w:t xml:space="preserve">ются</w:t>
      </w:r>
      <w:r>
        <w:rPr>
          <w:rFonts w:ascii="Times New Roman" w:hAnsi="Times New Roman" w:cs="Times New Roman"/>
        </w:rPr>
        <w:t xml:space="preserve"> в валюте Российской Федерации. </w:t>
      </w:r>
      <w:r>
        <w:rPr>
          <w:rFonts w:ascii="Times New Roman" w:hAnsi="Times New Roman" w:cs="Times New Roman"/>
        </w:rPr>
        <w:t xml:space="preserve">Оплата производится Покупателем путем перечисления денежных средств на расчетный счет </w:t>
      </w:r>
      <w:r>
        <w:rPr>
          <w:rFonts w:ascii="Times New Roman" w:hAnsi="Times New Roman" w:cs="Times New Roman"/>
        </w:rPr>
        <w:t xml:space="preserve">Поставщика</w:t>
      </w:r>
      <w:r>
        <w:rPr>
          <w:rFonts w:ascii="Times New Roman" w:hAnsi="Times New Roman" w:cs="Times New Roman"/>
        </w:rPr>
        <w:t xml:space="preserve">, указанный в Договоре. </w:t>
      </w:r>
      <w:r>
        <w:rPr>
          <w:rFonts w:ascii="Times New Roman" w:hAnsi="Times New Roman" w:cs="Times New Roman"/>
        </w:rPr>
        <w:t xml:space="preserve">Обязательство Покупателя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 осуществлению платежа за Товар</w:t>
      </w:r>
      <w:r>
        <w:rPr>
          <w:rFonts w:ascii="Times New Roman" w:hAnsi="Times New Roman" w:cs="Times New Roman"/>
        </w:rPr>
        <w:t xml:space="preserve"> считается исполненным с даты списания денежных средств с расчетного счета </w:t>
      </w:r>
      <w:r>
        <w:rPr>
          <w:rFonts w:ascii="Times New Roman" w:hAnsi="Times New Roman" w:cs="Times New Roman"/>
        </w:rPr>
        <w:t xml:space="preserve">Покупателя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360"/>
        <w:jc w:val="both"/>
        <w:shd w:val="clear" w:color="auto" w:fill="ffffff"/>
        <w:widowControl/>
        <w:tabs>
          <w:tab w:val="left" w:pos="0" w:leader="none"/>
          <w:tab w:val="clear" w:pos="858" w:leader="none"/>
          <w:tab w:val="left" w:pos="1134" w:leader="none"/>
          <w:tab w:val="left" w:pos="1417" w:leader="none"/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2.7. </w:t>
      </w:r>
      <w:r>
        <w:rPr>
          <w:rFonts w:ascii="Times New Roman" w:hAnsi="Times New Roman" w:cs="Times New Roman"/>
        </w:rPr>
        <w:t xml:space="preserve">Индексация Цены Договора не допускается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0"/>
        <w:ind w:firstLine="0"/>
        <w:jc w:val="both"/>
        <w:tabs>
          <w:tab w:val="left" w:pos="113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/>
          <w:bCs/>
          <w:highlight w:val="none"/>
        </w:rPr>
        <w:t xml:space="preserve">       </w:t>
      </w:r>
      <w:r>
        <w:rPr>
          <w:rFonts w:ascii="Times New Roman" w:hAnsi="Times New Roman" w:cs="Times New Roman"/>
          <w:b w:val="0"/>
          <w:bCs w:val="0"/>
          <w:highlight w:val="none"/>
        </w:rPr>
        <w:t xml:space="preserve">  2.8. Поставщик обязан п</w:t>
      </w:r>
      <w:r>
        <w:rPr>
          <w:rFonts w:ascii="Times New Roman" w:hAnsi="Times New Roman" w:cs="Times New Roman"/>
        </w:rPr>
        <w:t xml:space="preserve">редоставить Покупателю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счет-фактуру</w:t>
      </w:r>
      <w:r>
        <w:rPr>
          <w:rFonts w:ascii="Times New Roman" w:hAnsi="Times New Roman" w:cs="Times New Roman"/>
        </w:rPr>
        <w:t xml:space="preserve"> (или УПД)</w:t>
      </w:r>
      <w:r>
        <w:rPr>
          <w:rFonts w:ascii="Times New Roman" w:hAnsi="Times New Roman" w:cs="Times New Roman"/>
        </w:rPr>
        <w:t xml:space="preserve">, выставленный в сроки и оформленный в порядке, установленном законодательством Российской Федерации. В случае нарушения Поставщиком данного требования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он обязан произвести замену счета-фактуры</w:t>
      </w:r>
      <w:r>
        <w:rPr>
          <w:rFonts w:ascii="Times New Roman" w:hAnsi="Times New Roman" w:cs="Times New Roman"/>
        </w:rPr>
        <w:t xml:space="preserve"> или УПД</w:t>
      </w:r>
      <w:r>
        <w:rPr>
          <w:rFonts w:ascii="Times New Roman" w:hAnsi="Times New Roman" w:cs="Times New Roman"/>
        </w:rPr>
        <w:t xml:space="preserve"> в течение 3 (трех) рабочих дней с даты получения соответствующего письменного требования Покупателя.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5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</w:t>
      </w:r>
      <w:r>
        <w:rPr>
          <w:rFonts w:ascii="Times New Roman" w:hAnsi="Times New Roman" w:cs="Times New Roman"/>
          <w:sz w:val="24"/>
          <w:szCs w:val="24"/>
        </w:rPr>
        <w:t xml:space="preserve">Покупатель обязан подписать акты сверки взаимных расчетов, направленные Поставщиком в 2 (двух) экземплярах, и вернуть 1 (один) экземпляр Поставщику в течение 7 семи) рабочих дней с даты получения экземпляров актов сверки расчетов от Поставщика.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9"/>
        <w:ind w:firstLine="540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2.10. Покупатель вправе произвести сальдо взаимных обязательств Сторон путем уменьше</w:t>
      </w:r>
      <w:r>
        <w:rPr>
          <w:rFonts w:ascii="Times New Roman" w:hAnsi="Times New Roman" w:cs="Times New Roman"/>
          <w:sz w:val="24"/>
          <w:szCs w:val="24"/>
        </w:rPr>
        <w:t xml:space="preserve">ния сумм причитающихся Поставщику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Поставщика перед </w:t>
      </w:r>
      <w:r>
        <w:rPr>
          <w:rFonts w:ascii="Times New Roman" w:hAnsi="Times New Roman" w:cs="Times New Roman"/>
          <w:sz w:val="24"/>
          <w:szCs w:val="24"/>
        </w:rPr>
        <w:t xml:space="preserve">Покупател</w:t>
      </w:r>
      <w:r>
        <w:rPr>
          <w:rFonts w:ascii="Times New Roman" w:hAnsi="Times New Roman" w:cs="Times New Roman"/>
          <w:sz w:val="24"/>
          <w:szCs w:val="24"/>
        </w:rPr>
        <w:t xml:space="preserve">ем, в том числе (включая, но не ограничиваясь), суммы неотработанного аванса по Договору, суммы неустоек (пени, штрафы) за неисполнение и/или ненадлежащее исполнение обязательств по Договору, стоимость работ по устранению недостатков Товара, поставленного </w:t>
      </w:r>
      <w:r>
        <w:rPr>
          <w:rFonts w:ascii="Times New Roman" w:hAnsi="Times New Roman" w:cs="Times New Roman"/>
          <w:sz w:val="24"/>
          <w:szCs w:val="24"/>
        </w:rPr>
        <w:t xml:space="preserve">Поставщиком.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5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Покупатель направляет Поставщику уведомление о проведении сальдо взаимных обязательств Сторон по Договору.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0"/>
        <w:jc w:val="both"/>
        <w:rPr>
          <w:szCs w:val="24"/>
        </w:rPr>
      </w:pPr>
      <w:r>
        <w:rPr>
          <w:rFonts w:ascii="Times New Roman" w:hAnsi="Times New Roman" w:cs="Times New Roman"/>
          <w:highlight w:val="none"/>
          <w:u w:val="none"/>
        </w:rPr>
        <w:t xml:space="preserve">        2.11. </w:t>
      </w:r>
      <w:r>
        <w:rPr>
          <w:szCs w:val="24"/>
        </w:rPr>
        <w:t xml:space="preserve">Обеспечение</w:t>
      </w:r>
      <w:r>
        <w:rPr>
          <w:szCs w:val="24"/>
        </w:rPr>
        <w:t xml:space="preserve"> исполнения обязательств по Договору, внесенное Поставщиком в течение 10 (десяти) календарных дней после официальной публикации протокола по выбору победителя в Единой информационной системе в сфере закупок (www.zakupki.gov.ru), </w:t>
      </w:r>
      <w:r>
        <w:rPr>
          <w:sz w:val="24"/>
          <w:szCs w:val="24"/>
        </w:rPr>
        <w:t xml:space="preserve">в размере 5% (НДС не облагается) от цены Договора (в соответствии с опубликованным протоколом по выбору</w:t>
      </w:r>
      <w:r>
        <w:rPr>
          <w:sz w:val="24"/>
          <w:szCs w:val="24"/>
        </w:rPr>
        <w:t xml:space="preserve"> победителя) </w:t>
      </w:r>
      <w:r>
        <w:rPr>
          <w:sz w:val="24"/>
          <w:szCs w:val="24"/>
        </w:rPr>
        <w:t xml:space="preserve">на расчетный счет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407 028 </w:t>
      </w:r>
      <w:r>
        <w:rPr>
          <w:szCs w:val="24"/>
        </w:rPr>
        <w:t xml:space="preserve">102 700 </w:t>
      </w:r>
      <w:r>
        <w:rPr>
          <w:szCs w:val="24"/>
        </w:rPr>
        <w:t xml:space="preserve">000 088 18, ДАЛЬНЕВОСТОЧНЫЙ БАНК</w:t>
      </w:r>
      <w:r>
        <w:rPr>
          <w:szCs w:val="24"/>
        </w:rPr>
        <w:t xml:space="preserve"> ПАО СБЕРБАНК, БИК 040813608, Кор. счет 301 018 106 000 000 006 08, подлежит возврату Поставщику в течение 70 (семьдесят) календарных дней с даты полного испо</w:t>
      </w:r>
      <w:r>
        <w:rPr>
          <w:szCs w:val="24"/>
        </w:rPr>
        <w:t xml:space="preserve">лнения обязательств по заключенному Договору со стороны Поставщика, включая обязательства по оплате неустойки (пеней, штрафов) установленных Договором и возмещения причинённых убытков в связи с ненадлежащим исполнением Поставщиком обязательств по Договору.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 неисполнения Поставщиком обязательств по поставке Товара надлежащего качества, в объеме и в сроки, указанные в Договоре, Покупатель вправе удержать из обеспечительного платежа сумму начисленной Поставщику н</w:t>
      </w:r>
      <w:r>
        <w:rPr>
          <w:szCs w:val="24"/>
        </w:rPr>
        <w:t xml:space="preserve">еустойки (пеней и штрафов), установленных Договором,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том случае, если сумма неустойки (пеней и штрафов) установленных Договором и (или) сумма убытков в связи с нена</w:t>
      </w:r>
      <w:r>
        <w:rPr>
          <w:szCs w:val="24"/>
        </w:rPr>
        <w:t xml:space="preserve">длежащим исполнением Поставщиком обязательств по договору не покрывается в полном объеме суммой обеспечительного платежа, то Поставщик обязан оплатить на р/счет Покупателя разницу, в течении 10-ти дней с момента получения претензии с требованием об оплате.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highlight w:val="none"/>
        </w:rPr>
      </w:pPr>
      <w:r>
        <w:rPr>
          <w:szCs w:val="24"/>
        </w:rPr>
        <w:t xml:space="preserve">На сумму обеспечительного платежа проценты, установленные статьями 317.1, 395 и 823 ГК РФ не начисляются и не подлежат уплате.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567"/>
        <w:jc w:val="both"/>
        <w:rPr>
          <w:highlight w:val="none"/>
        </w:rPr>
      </w:pPr>
      <w:r>
        <w:rPr>
          <w:szCs w:val="24"/>
        </w:rPr>
        <w:t xml:space="preserve">В</w:t>
      </w:r>
      <w:r>
        <w:rPr>
          <w:szCs w:val="24"/>
        </w:rPr>
        <w:t xml:space="preserve"> случае выбора Поставщиком обеспечения исполнения обязательств по Договору в виде независимой гарантии, Поставщик обязуется предоставить Покупателю независимую гарантию надлежащего исполнения обязательств по Договору в срок, установленный Документацией о з</w:t>
      </w:r>
      <w:r>
        <w:rPr>
          <w:szCs w:val="24"/>
        </w:rPr>
        <w:t xml:space="preserve">а</w:t>
      </w:r>
      <w:r>
        <w:rPr>
          <w:szCs w:val="24"/>
        </w:rPr>
        <w:t xml:space="preserve">купке, отвечающую требованиям, указанным в приложениях №2, №2.1, №2.2 к настоящему Договору, на сумму 5% (НДС не облагается) от цены Договора, в соответствие с опубликованным протоколом по выбору победителя), по акту приема-передачи по форме, согласно прил</w:t>
      </w:r>
      <w:r>
        <w:rPr>
          <w:szCs w:val="24"/>
        </w:rPr>
        <w:t xml:space="preserve">ожению № 3 к настоящему Договору.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567"/>
        <w:jc w:val="both"/>
      </w:pPr>
      <w:r/>
      <w:r/>
    </w:p>
    <w:p>
      <w:pPr>
        <w:ind w:left="0" w:right="0" w:firstLine="567"/>
        <w:jc w:val="both"/>
      </w:pPr>
      <w:r>
        <w:rPr>
          <w:szCs w:val="24"/>
          <w:highlight w:val="none"/>
        </w:rPr>
      </w:r>
      <w:r>
        <w:rPr>
          <w:szCs w:val="24"/>
          <w:highlight w:val="none"/>
        </w:rPr>
      </w:r>
      <w:r/>
    </w:p>
    <w:p>
      <w:pPr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0"/>
        <w:ind w:left="72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3. Порядок и условия поставки Товара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60"/>
        <w:ind w:firstLine="0"/>
        <w:jc w:val="both"/>
        <w:rPr>
          <w:rFonts w:ascii="Times New Roman" w:hAnsi="Times New Roman" w:cs="Times New Roman"/>
          <w:sz w:val="23"/>
          <w:szCs w:val="23"/>
          <w:highlight w:val="none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3.1. </w:t>
      </w:r>
      <w:r>
        <w:rPr>
          <w:rFonts w:ascii="Times New Roman" w:hAnsi="Times New Roman" w:cs="Times New Roman"/>
          <w:sz w:val="24"/>
          <w:szCs w:val="24"/>
        </w:rPr>
        <w:t xml:space="preserve">Поставка Товара (партии Товара) осуществляется по Заявке в следующем порядке: </w:t>
      </w:r>
      <w:r>
        <w:rPr>
          <w:rFonts w:ascii="Times New Roman" w:hAnsi="Times New Roman" w:cs="Times New Roman"/>
          <w:sz w:val="23"/>
          <w:szCs w:val="23"/>
          <w:highlight w:val="none"/>
        </w:rPr>
      </w:r>
      <w:r>
        <w:rPr>
          <w:rFonts w:ascii="Times New Roman" w:hAnsi="Times New Roman" w:cs="Times New Roman"/>
          <w:sz w:val="23"/>
          <w:szCs w:val="23"/>
          <w:highlight w:val="none"/>
        </w:rPr>
      </w:r>
    </w:p>
    <w:p>
      <w:pPr>
        <w:ind w:left="0" w:firstLine="0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sz w:val="23"/>
          <w:szCs w:val="23"/>
        </w:rPr>
      </w:pPr>
      <w:r>
        <w:rPr>
          <w:sz w:val="24"/>
          <w:szCs w:val="24"/>
        </w:rPr>
        <w:tab/>
        <w:t xml:space="preserve">       3.1.1. Покупатель </w:t>
      </w:r>
      <w:r>
        <w:rPr>
          <w:sz w:val="24"/>
          <w:szCs w:val="24"/>
        </w:rPr>
        <w:t xml:space="preserve">в срок не позднее 90</w:t>
      </w:r>
      <w:r>
        <w:rPr>
          <w:sz w:val="24"/>
          <w:szCs w:val="24"/>
          <w:highlight w:val="none"/>
        </w:rPr>
        <w:t xml:space="preserve"> (девяносто) </w:t>
      </w:r>
      <w:r>
        <w:rPr>
          <w:sz w:val="24"/>
          <w:szCs w:val="24"/>
          <w:highlight w:val="none"/>
        </w:rPr>
        <w:t xml:space="preserve">календарных</w:t>
      </w:r>
      <w:r>
        <w:rPr>
          <w:sz w:val="24"/>
          <w:szCs w:val="24"/>
          <w:highlight w:val="none"/>
        </w:rPr>
        <w:t xml:space="preserve"> дн</w:t>
      </w:r>
      <w:r>
        <w:rPr>
          <w:sz w:val="24"/>
          <w:szCs w:val="24"/>
          <w:highlight w:val="none"/>
        </w:rPr>
        <w:t xml:space="preserve">ей</w:t>
      </w:r>
      <w:r>
        <w:rPr>
          <w:sz w:val="24"/>
          <w:szCs w:val="24"/>
        </w:rPr>
        <w:t xml:space="preserve"> до </w:t>
      </w:r>
      <w:r>
        <w:rPr>
          <w:sz w:val="24"/>
          <w:szCs w:val="24"/>
        </w:rPr>
        <w:t xml:space="preserve">предполагаемой </w:t>
      </w:r>
      <w:r>
        <w:rPr>
          <w:sz w:val="24"/>
          <w:szCs w:val="24"/>
        </w:rPr>
        <w:t xml:space="preserve">даты </w:t>
      </w:r>
      <w:r>
        <w:rPr>
          <w:sz w:val="24"/>
          <w:szCs w:val="24"/>
        </w:rPr>
        <w:t xml:space="preserve">поставки 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направляет </w:t>
      </w:r>
      <w:r>
        <w:rPr>
          <w:sz w:val="24"/>
          <w:szCs w:val="24"/>
        </w:rPr>
        <w:t xml:space="preserve">Поставщику Заявку по электронно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 почте на адрес: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_________________.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3"/>
          <w:szCs w:val="23"/>
        </w:rPr>
      </w:pPr>
      <w:r>
        <w:rPr>
          <w:sz w:val="24"/>
          <w:szCs w:val="24"/>
        </w:rPr>
        <w:t xml:space="preserve">       3.1.2. Поставщик </w:t>
      </w:r>
      <w:r>
        <w:rPr>
          <w:sz w:val="24"/>
          <w:szCs w:val="24"/>
        </w:rPr>
        <w:t xml:space="preserve">в течени</w:t>
      </w:r>
      <w:r>
        <w:rPr>
          <w:sz w:val="24"/>
          <w:szCs w:val="24"/>
        </w:rPr>
        <w:t xml:space="preserve">е </w:t>
      </w:r>
      <w:r>
        <w:rPr>
          <w:sz w:val="24"/>
          <w:szCs w:val="24"/>
        </w:rPr>
        <w:t xml:space="preserve">1 (одного) рабочего дня</w:t>
      </w:r>
      <w:r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получения </w:t>
      </w:r>
      <w:r>
        <w:rPr>
          <w:sz w:val="24"/>
          <w:szCs w:val="24"/>
        </w:rPr>
        <w:t xml:space="preserve">Заявки подтверждает</w:t>
      </w:r>
      <w:r>
        <w:rPr>
          <w:sz w:val="24"/>
          <w:szCs w:val="24"/>
        </w:rPr>
        <w:t xml:space="preserve"> поставку Товара</w:t>
      </w:r>
      <w:r>
        <w:rPr>
          <w:sz w:val="24"/>
          <w:szCs w:val="24"/>
        </w:rPr>
        <w:t xml:space="preserve"> (партии Товара), указанного 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электронной </w:t>
      </w:r>
      <w:r>
        <w:rPr>
          <w:sz w:val="24"/>
          <w:szCs w:val="24"/>
        </w:rPr>
        <w:t xml:space="preserve">почте </w:t>
      </w:r>
      <w:r>
        <w:rPr>
          <w:sz w:val="24"/>
          <w:szCs w:val="24"/>
        </w:rPr>
        <w:t xml:space="preserve">на адрес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motina-sv@dgk.ru</w:t>
      </w:r>
      <w:r>
        <w:rPr>
          <w:sz w:val="24"/>
          <w:szCs w:val="24"/>
        </w:rPr>
        <w:t xml:space="preserve">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left="0" w:right="0" w:firstLine="0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3"/>
          <w:szCs w:val="23"/>
          <w:highlight w:val="none"/>
        </w:rPr>
      </w:pPr>
      <w:r>
        <w:rPr>
          <w:sz w:val="24"/>
          <w:szCs w:val="24"/>
        </w:rPr>
        <w:t xml:space="preserve">       3.1.3. В</w:t>
      </w:r>
      <w:r>
        <w:rPr>
          <w:sz w:val="24"/>
          <w:szCs w:val="24"/>
        </w:rPr>
        <w:t xml:space="preserve"> случае </w:t>
      </w:r>
      <w:r>
        <w:rPr>
          <w:sz w:val="24"/>
          <w:szCs w:val="24"/>
        </w:rPr>
        <w:t xml:space="preserve">невозможности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оставить Товар </w:t>
      </w:r>
      <w:r>
        <w:rPr>
          <w:sz w:val="24"/>
          <w:szCs w:val="24"/>
        </w:rPr>
        <w:t xml:space="preserve">(партию Товара)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Заявке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</w:t>
      </w:r>
      <w:r>
        <w:rPr>
          <w:sz w:val="24"/>
          <w:szCs w:val="24"/>
        </w:rPr>
        <w:t xml:space="preserve">незамедлительно </w:t>
      </w:r>
      <w:r>
        <w:rPr>
          <w:sz w:val="24"/>
          <w:szCs w:val="24"/>
        </w:rPr>
        <w:t xml:space="preserve">известить </w:t>
      </w:r>
      <w:r>
        <w:rPr>
          <w:sz w:val="24"/>
          <w:szCs w:val="24"/>
        </w:rPr>
        <w:t xml:space="preserve">об этом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указанием причин невозможности выполнения поставки Товара и сроков их устранения</w:t>
      </w:r>
      <w:r>
        <w:rPr>
          <w:sz w:val="24"/>
          <w:szCs w:val="24"/>
        </w:rPr>
        <w:t xml:space="preserve">. </w:t>
      </w:r>
      <w:r>
        <w:rPr>
          <w:sz w:val="23"/>
          <w:szCs w:val="23"/>
          <w:highlight w:val="none"/>
        </w:rPr>
      </w:r>
      <w:r>
        <w:rPr>
          <w:sz w:val="23"/>
          <w:szCs w:val="23"/>
          <w:highlight w:val="none"/>
        </w:rPr>
      </w:r>
    </w:p>
    <w:p>
      <w:pPr>
        <w:ind w:left="0" w:right="0" w:firstLine="0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3"/>
          <w:szCs w:val="23"/>
        </w:rPr>
      </w:pPr>
      <w:r>
        <w:rPr>
          <w:sz w:val="24"/>
          <w:szCs w:val="24"/>
        </w:rPr>
        <w:t xml:space="preserve">       3.1.4. В</w:t>
      </w:r>
      <w:r>
        <w:rPr>
          <w:sz w:val="24"/>
          <w:szCs w:val="24"/>
        </w:rPr>
        <w:t xml:space="preserve"> случае, указанном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3.</w:t>
      </w:r>
      <w:r>
        <w:rPr>
          <w:sz w:val="24"/>
          <w:szCs w:val="24"/>
        </w:rPr>
        <w:t xml:space="preserve">1.</w:t>
      </w:r>
      <w:r>
        <w:rPr>
          <w:sz w:val="24"/>
          <w:szCs w:val="24"/>
        </w:rPr>
        <w:t xml:space="preserve">3 Договора, </w:t>
      </w: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вправе по своему усмотрению: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0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3"/>
          <w:szCs w:val="23"/>
        </w:rPr>
      </w:pPr>
      <w:r>
        <w:rPr>
          <w:sz w:val="24"/>
          <w:szCs w:val="24"/>
        </w:rPr>
        <w:t xml:space="preserve">       3.1.4.1.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аправить новую Заявку в порядке, установленном пунктом 3.1.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Договора </w:t>
      </w: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в согласованные с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оставщиком сроки;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0"/>
        <w:jc w:val="both"/>
        <w:tabs>
          <w:tab w:val="num" w:pos="1134" w:leader="none"/>
          <w:tab w:val="num" w:pos="1418" w:leader="none"/>
        </w:tabs>
        <w:rPr>
          <w:sz w:val="23"/>
          <w:szCs w:val="23"/>
        </w:rPr>
      </w:pPr>
      <w:r>
        <w:rPr>
          <w:sz w:val="24"/>
          <w:szCs w:val="24"/>
        </w:rPr>
        <w:t xml:space="preserve">       3.1.4.2.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Отказаться от </w:t>
      </w:r>
      <w:r>
        <w:rPr>
          <w:sz w:val="24"/>
          <w:szCs w:val="24"/>
        </w:rPr>
        <w:t xml:space="preserve">Договор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в порядке, установленном пунктом</w:t>
      </w:r>
      <w:r>
        <w:rPr>
          <w:sz w:val="24"/>
          <w:szCs w:val="24"/>
          <w:highlight w:val="none"/>
        </w:rPr>
        <w:t xml:space="preserve"> 11</w:t>
      </w:r>
      <w:r>
        <w:rPr>
          <w:sz w:val="24"/>
          <w:szCs w:val="24"/>
          <w:highlight w:val="none"/>
        </w:rPr>
        <w:t xml:space="preserve">.2 Д</w:t>
      </w:r>
      <w:r>
        <w:rPr>
          <w:sz w:val="24"/>
          <w:szCs w:val="24"/>
        </w:rPr>
        <w:t xml:space="preserve">оговора</w:t>
      </w:r>
      <w:r>
        <w:rPr>
          <w:sz w:val="24"/>
          <w:szCs w:val="24"/>
        </w:rPr>
        <w:t xml:space="preserve">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left="0" w:right="0" w:firstLine="0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3"/>
          <w:szCs w:val="23"/>
        </w:rPr>
      </w:pPr>
      <w:r>
        <w:rPr>
          <w:sz w:val="24"/>
          <w:szCs w:val="24"/>
        </w:rPr>
        <w:t xml:space="preserve">       3.1.5. Стороны вправе запросить друг у друга необходимые дополнительные сведения для поставки Товара по Заявке.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shd w:val="clear" w:color="auto" w:fill="ffffff"/>
        <w:tabs>
          <w:tab w:val="clear" w:pos="858" w:leader="none"/>
          <w:tab w:val="num" w:pos="1134" w:leader="none"/>
        </w:tabs>
        <w:rPr>
          <w:bCs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3.2. </w:t>
      </w:r>
      <w:r>
        <w:rPr>
          <w:bCs/>
          <w:sz w:val="24"/>
          <w:szCs w:val="24"/>
        </w:rPr>
        <w:t xml:space="preserve">В течение 5 (пяти) рабочих дней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</w:t>
      </w:r>
      <w:r>
        <w:rPr>
          <w:bCs/>
          <w:sz w:val="24"/>
          <w:szCs w:val="24"/>
        </w:rPr>
        <w:t xml:space="preserve">заключени</w:t>
      </w:r>
      <w:r>
        <w:rPr>
          <w:bCs/>
          <w:sz w:val="24"/>
          <w:szCs w:val="24"/>
        </w:rPr>
        <w:t xml:space="preserve">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Стороны определяют своих представителей, уполномоченных </w:t>
      </w:r>
      <w:r>
        <w:rPr>
          <w:sz w:val="24"/>
          <w:szCs w:val="24"/>
        </w:rPr>
        <w:t xml:space="preserve">подписывать </w:t>
      </w:r>
      <w:r>
        <w:rPr>
          <w:sz w:val="24"/>
          <w:szCs w:val="24"/>
        </w:rPr>
        <w:t xml:space="preserve">Заявки</w:t>
      </w:r>
      <w:r>
        <w:rPr>
          <w:sz w:val="24"/>
          <w:szCs w:val="24"/>
        </w:rPr>
        <w:t xml:space="preserve"> (изменения к ним) и</w:t>
      </w:r>
      <w:r>
        <w:rPr>
          <w:sz w:val="24"/>
          <w:szCs w:val="24"/>
        </w:rPr>
        <w:t xml:space="preserve"> принимать Заявки к исполнению</w:t>
      </w:r>
      <w:r>
        <w:rPr>
          <w:sz w:val="24"/>
          <w:szCs w:val="24"/>
        </w:rPr>
        <w:t xml:space="preserve">, и письменно сообщаю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 друг другу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контакты и должность </w:t>
      </w:r>
      <w:r>
        <w:rPr>
          <w:bCs/>
          <w:sz w:val="24"/>
          <w:szCs w:val="24"/>
        </w:rPr>
        <w:t xml:space="preserve">таких </w:t>
      </w:r>
      <w:r>
        <w:rPr>
          <w:bCs/>
          <w:sz w:val="24"/>
          <w:szCs w:val="24"/>
        </w:rPr>
        <w:t xml:space="preserve">представителей</w:t>
      </w:r>
      <w:r>
        <w:rPr>
          <w:sz w:val="24"/>
          <w:szCs w:val="24"/>
        </w:rPr>
        <w:t xml:space="preserve">. 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pStyle w:val="959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. Качество, комплектность, количество и ассортимент поставляемого по Договору Товара должны соответствовать нормативным документам на Товар (</w:t>
      </w:r>
      <w:r>
        <w:rPr>
          <w:rFonts w:ascii="Times New Roman" w:hAnsi="Times New Roman" w:cs="Times New Roman"/>
          <w:sz w:val="24"/>
          <w:szCs w:val="24"/>
        </w:rPr>
        <w:t xml:space="preserve">ГОСТ</w:t>
      </w:r>
      <w:r>
        <w:rPr>
          <w:rFonts w:ascii="Times New Roman" w:hAnsi="Times New Roman" w:cs="Times New Roman"/>
          <w:sz w:val="24"/>
          <w:szCs w:val="24"/>
        </w:rPr>
        <w:t xml:space="preserve">), Заявке, требованиям Договора, а также Применимого права. Некачественный (некомплектный) Товар считается не поставленным. </w:t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p>
      <w:pPr>
        <w:pStyle w:val="959"/>
        <w:ind w:firstLine="54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</w:rPr>
        <w:t xml:space="preserve">3.4</w:t>
      </w:r>
      <w:r>
        <w:rPr>
          <w:rFonts w:ascii="Times New Roman" w:hAnsi="Times New Roman" w:cs="Times New Roman"/>
          <w:sz w:val="24"/>
          <w:szCs w:val="24"/>
        </w:rPr>
        <w:t xml:space="preserve">. Поставляемый Товар </w:t>
      </w:r>
      <w:r>
        <w:rPr>
          <w:rFonts w:ascii="Times New Roman" w:hAnsi="Times New Roman" w:cs="Times New Roman"/>
          <w:sz w:val="24"/>
          <w:szCs w:val="24"/>
        </w:rPr>
        <w:t xml:space="preserve">должен быть выпуска не ранее 20</w:t>
      </w:r>
      <w:r>
        <w:rPr>
          <w:rFonts w:ascii="Times New Roman" w:hAnsi="Times New Roman" w:cs="Times New Roman"/>
          <w:sz w:val="24"/>
          <w:szCs w:val="24"/>
        </w:rPr>
        <w:t xml:space="preserve">26</w:t>
      </w:r>
      <w:r>
        <w:rPr>
          <w:rFonts w:ascii="Times New Roman" w:hAnsi="Times New Roman" w:cs="Times New Roman"/>
          <w:sz w:val="24"/>
          <w:szCs w:val="24"/>
        </w:rPr>
        <w:t xml:space="preserve">, новым, не бывшим в употреблении, пригодным для использования по своему назначению.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На дату поставки Товара на склад Покупателя (Грузополучателя) по заявке срок годности Товара должен составлять не менее </w:t>
      </w:r>
      <w:r>
        <w:rPr>
          <w:rFonts w:ascii="Times New Roman" w:hAnsi="Times New Roman" w:cs="Times New Roman"/>
          <w:sz w:val="16"/>
          <w:szCs w:val="16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12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календарных месяцев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 даты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подписания Покупателем (грузополучателем) товарной накладной по форме ТОРГ-12 (УПД).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При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поставке Товара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 ограниченным сроком действия (не более 6 календарных месяцев) срок годности такого Товара на дату поступления на склад Покупателя (грузополучателя) должен составлять не менее 5 календарных месяцев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 даты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подписания Покупателем (грузополучателем) товарной накладной по форме ТОРГ-12 (УПД).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9"/>
        <w:ind w:firstLine="540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принадлежит ему на законном основании, в споре, залоге или под арестом не состоит, и не обременен правами третьих лиц.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         3.5. </w:t>
      </w:r>
      <w:r>
        <w:rPr>
          <w:bCs/>
          <w:sz w:val="24"/>
          <w:szCs w:val="24"/>
        </w:rPr>
        <w:t xml:space="preserve">Одновременно с передачей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Поставщик </w:t>
      </w:r>
      <w:r>
        <w:rPr>
          <w:bCs/>
          <w:sz w:val="24"/>
          <w:szCs w:val="24"/>
        </w:rPr>
        <w:t xml:space="preserve">обязан передать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оригиналы следующих относящихся к </w:t>
      </w:r>
      <w:r>
        <w:rPr>
          <w:bCs/>
          <w:sz w:val="24"/>
          <w:szCs w:val="24"/>
        </w:rPr>
        <w:t xml:space="preserve">Товару</w:t>
      </w:r>
      <w:r>
        <w:rPr>
          <w:bCs/>
          <w:sz w:val="24"/>
          <w:szCs w:val="24"/>
        </w:rPr>
        <w:t xml:space="preserve"> документов: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18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сертификат качества в __ </w:t>
      </w:r>
      <w:r>
        <w:rPr>
          <w:sz w:val="24"/>
          <w:szCs w:val="24"/>
          <w:highlight w:val="none"/>
        </w:rPr>
        <w:t xml:space="preserve">(____) экз.;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17"/>
        </w:numPr>
        <w:ind w:left="0" w:firstLine="709"/>
        <w:jc w:val="both"/>
        <w:tabs>
          <w:tab w:val="left" w:pos="1134" w:leader="none"/>
          <w:tab w:val="clear" w:pos="1353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и т.п.) в зависимости от номенклатуры поставляемого </w:t>
      </w:r>
      <w:r>
        <w:rPr>
          <w:sz w:val="24"/>
          <w:szCs w:val="24"/>
          <w:highlight w:val="none"/>
        </w:rPr>
        <w:t xml:space="preserve">Товара</w:t>
      </w:r>
      <w:r>
        <w:rPr>
          <w:sz w:val="24"/>
          <w:szCs w:val="24"/>
          <w:highlight w:val="none"/>
        </w:rPr>
        <w:t xml:space="preserve">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clear" w:pos="1353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накладная ТОРГ</w:t>
      </w:r>
      <w:r>
        <w:rPr>
          <w:sz w:val="24"/>
          <w:szCs w:val="24"/>
          <w:highlight w:val="none"/>
        </w:rPr>
        <w:t xml:space="preserve">-</w:t>
      </w:r>
      <w:r>
        <w:rPr>
          <w:sz w:val="24"/>
          <w:szCs w:val="24"/>
          <w:highlight w:val="none"/>
        </w:rPr>
        <w:t xml:space="preserve">12 (УПД) в __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(____) экз.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5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этих документов Покупатель вправе </w:t>
      </w:r>
      <w:r>
        <w:rPr>
          <w:rFonts w:ascii="Times New Roman" w:hAnsi="Times New Roman" w:cs="Times New Roman"/>
          <w:sz w:val="24"/>
          <w:szCs w:val="24"/>
        </w:rPr>
        <w:t xml:space="preserve">при</w:t>
      </w:r>
      <w:r>
        <w:rPr>
          <w:rFonts w:ascii="Times New Roman" w:hAnsi="Times New Roman" w:cs="Times New Roman"/>
          <w:sz w:val="24"/>
          <w:szCs w:val="24"/>
        </w:rPr>
        <w:t xml:space="preserve">остановить приемку </w:t>
      </w:r>
      <w:r>
        <w:rPr>
          <w:rFonts w:ascii="Times New Roman" w:hAnsi="Times New Roman" w:cs="Times New Roman"/>
          <w:sz w:val="24"/>
          <w:szCs w:val="24"/>
        </w:rPr>
        <w:t xml:space="preserve">Товара</w:t>
      </w:r>
      <w:r>
        <w:rPr>
          <w:rFonts w:ascii="Times New Roman" w:hAnsi="Times New Roman" w:cs="Times New Roman"/>
          <w:sz w:val="24"/>
          <w:szCs w:val="24"/>
        </w:rPr>
        <w:t xml:space="preserve"> до момента их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Поставщиком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3.5. </w:t>
      </w:r>
      <w:r>
        <w:rPr>
          <w:rFonts w:ascii="Times New Roman" w:hAnsi="Times New Roman" w:cs="Times New Roman"/>
          <w:sz w:val="24"/>
          <w:szCs w:val="24"/>
        </w:rPr>
      </w:r>
      <w:bookmarkStart w:id="0" w:name="undefined"/>
      <w:r>
        <w:rPr>
          <w:bCs/>
          <w:sz w:val="24"/>
          <w:szCs w:val="24"/>
        </w:rPr>
        <w:t xml:space="preserve">Товар должен</w:t>
      </w:r>
      <w:r>
        <w:rPr>
          <w:bCs/>
          <w:sz w:val="24"/>
          <w:szCs w:val="24"/>
        </w:rPr>
        <w:t xml:space="preserve"> отгружаться По</w:t>
      </w:r>
      <w:r>
        <w:rPr>
          <w:bCs/>
          <w:sz w:val="24"/>
          <w:szCs w:val="24"/>
        </w:rPr>
        <w:t xml:space="preserve">ставщиком </w:t>
      </w:r>
      <w:r>
        <w:rPr>
          <w:bCs/>
          <w:sz w:val="24"/>
          <w:szCs w:val="24"/>
        </w:rPr>
        <w:t xml:space="preserve">в т</w:t>
      </w:r>
      <w:r>
        <w:rPr>
          <w:bCs/>
          <w:sz w:val="24"/>
          <w:szCs w:val="24"/>
        </w:rPr>
        <w:t xml:space="preserve">аре и упаковке производителя</w:t>
      </w:r>
      <w:r>
        <w:rPr>
          <w:rFonts w:ascii="Times New Roman" w:hAnsi="Times New Roman" w:cs="Times New Roman"/>
          <w:sz w:val="22"/>
          <w:szCs w:val="22"/>
        </w:rPr>
        <w:t xml:space="preserve">, не нарушенной, без следов воздействия влаги, </w:t>
      </w:r>
      <w:r>
        <w:rPr>
          <w:bCs/>
          <w:sz w:val="24"/>
          <w:szCs w:val="24"/>
        </w:rPr>
        <w:t xml:space="preserve">обеспечивающ</w:t>
      </w:r>
      <w:r>
        <w:rPr>
          <w:bCs/>
          <w:sz w:val="24"/>
          <w:szCs w:val="24"/>
        </w:rPr>
        <w:t xml:space="preserve">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полную сохранность </w:t>
      </w:r>
      <w:r>
        <w:rPr>
          <w:bCs/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от всякого рода поврежд</w:t>
      </w:r>
      <w:r>
        <w:rPr>
          <w:bCs/>
          <w:sz w:val="24"/>
          <w:szCs w:val="24"/>
        </w:rPr>
        <w:t xml:space="preserve">ений и порчи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с учетом возможных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перегрузок </w:t>
      </w:r>
      <w:r>
        <w:rPr>
          <w:bCs/>
          <w:sz w:val="24"/>
          <w:szCs w:val="24"/>
        </w:rPr>
        <w:t xml:space="preserve">и длительного хранения.</w:t>
      </w:r>
      <w:bookmarkEnd w:id="0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обязан сообщить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условия длительного хранения поставленного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(допускается определение условий хранения в сопроводительных документах).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794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Тара и упаковка Товара должны соответствовать </w:t>
      </w:r>
      <w:r>
        <w:rPr>
          <w:sz w:val="24"/>
          <w:szCs w:val="24"/>
        </w:rPr>
        <w:t xml:space="preserve">требованиям </w:t>
      </w:r>
      <w:r>
        <w:rPr>
          <w:sz w:val="24"/>
          <w:szCs w:val="24"/>
        </w:rPr>
        <w:t xml:space="preserve">Применимого права,</w:t>
      </w:r>
      <w:r>
        <w:rPr>
          <w:sz w:val="24"/>
          <w:szCs w:val="24"/>
        </w:rPr>
        <w:t xml:space="preserve"> предъявляемым к таре и упаковке </w:t>
      </w:r>
      <w:r>
        <w:rPr>
          <w:sz w:val="24"/>
          <w:szCs w:val="24"/>
        </w:rPr>
        <w:t xml:space="preserve">соответствующего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Товара. </w:t>
      </w:r>
      <w:r>
        <w:rPr>
          <w:bCs/>
          <w:sz w:val="24"/>
          <w:szCs w:val="24"/>
        </w:rPr>
        <w:t xml:space="preserve">Отдельные требования к упаковке и маркировке негабаритного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а также любые другие специальные требования, помимо установленных в настоящем пункте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, указываются Сторонами в Спецификации (Приложение №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 к Договору)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 xml:space="preserve">Тара и упаковка Товара возврату </w:t>
      </w:r>
      <w:r>
        <w:rPr>
          <w:bCs/>
          <w:sz w:val="24"/>
          <w:szCs w:val="24"/>
        </w:rPr>
        <w:br/>
        <w:t xml:space="preserve">не подлежат.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59"/>
        <w:ind w:firstLine="540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3.6</w:t>
      </w:r>
      <w:r>
        <w:rPr>
          <w:rFonts w:ascii="Times New Roman" w:hAnsi="Times New Roman" w:cs="Times New Roman"/>
          <w:sz w:val="24"/>
          <w:szCs w:val="24"/>
        </w:rPr>
        <w:t xml:space="preserve">. Погрузка и доставка Товара до склада грузополучателя осуществляется Поставщиком.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59"/>
        <w:ind w:firstLine="540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  <w:t xml:space="preserve">Транспорт</w:t>
      </w:r>
      <w:r>
        <w:rPr>
          <w:rFonts w:ascii="Times New Roman" w:hAnsi="Times New Roman" w:cs="Times New Roman"/>
          <w:sz w:val="24"/>
          <w:szCs w:val="24"/>
        </w:rPr>
        <w:t xml:space="preserve"> Поставщика (Перевозчика) должен прибыть под разгрузку в адрес Грузополучателя с 10 час. 00 мин. до 15 час. 00 мин. (время местное) в рабочие дни, в противном случае транспорт к разгрузке не допускается и расходы за его простой, Покупателем не возмещаются.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59"/>
        <w:ind w:firstLine="540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Досрочная поставка Товара допускается только при условии получения Поставщиком письменного согласия Покупателя.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5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3.7. Датой поставки Товара является дата подписания сторонами товарной накладной ТОРГ-12 (или УПД) при наличии Акта входного контроля.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3.8. Право собственности на Товар, а также риск его случайной гибели или случайного повреждения переходит от Поставщика к Покупателю с даты подписания Сторонами товарной накладной ТОРГ-12 (или УПД).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3.9. </w:t>
      </w:r>
      <w:r>
        <w:rPr>
          <w:rFonts w:ascii="Times New Roman" w:hAnsi="Times New Roman" w:cs="Times New Roman"/>
          <w:sz w:val="24"/>
          <w:szCs w:val="24"/>
        </w:rPr>
        <w:t xml:space="preserve">В случае поставки Товара, не обусловленного настоящим </w:t>
      </w:r>
      <w:r>
        <w:rPr>
          <w:rFonts w:ascii="Times New Roman" w:hAnsi="Times New Roman" w:cs="Times New Roman"/>
          <w:sz w:val="24"/>
          <w:szCs w:val="24"/>
        </w:rPr>
        <w:t xml:space="preserve">Д</w:t>
      </w:r>
      <w:r>
        <w:rPr>
          <w:rFonts w:ascii="Times New Roman" w:hAnsi="Times New Roman" w:cs="Times New Roman"/>
          <w:sz w:val="24"/>
          <w:szCs w:val="24"/>
        </w:rPr>
        <w:t xml:space="preserve">оговором, либо поставки Товара по цене, превышающей согласованную </w:t>
      </w:r>
      <w:r>
        <w:rPr>
          <w:rFonts w:ascii="Times New Roman" w:hAnsi="Times New Roman" w:cs="Times New Roman"/>
          <w:sz w:val="24"/>
          <w:szCs w:val="24"/>
        </w:rPr>
        <w:t xml:space="preserve">С</w:t>
      </w:r>
      <w:r>
        <w:rPr>
          <w:rFonts w:ascii="Times New Roman" w:hAnsi="Times New Roman" w:cs="Times New Roman"/>
          <w:sz w:val="24"/>
          <w:szCs w:val="24"/>
        </w:rPr>
        <w:t xml:space="preserve">торонами, Покупатель вправе отказаться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затраты, связанные с хранением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отправкой (продажей) Товара, </w:t>
      </w:r>
      <w:r>
        <w:rPr>
          <w:rFonts w:ascii="Times New Roman" w:hAnsi="Times New Roman" w:cs="Times New Roman"/>
          <w:sz w:val="24"/>
          <w:szCs w:val="24"/>
        </w:rPr>
        <w:t xml:space="preserve">возмещает Поставщик.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36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  3.10.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 не вправе произвести замену страны происхождения Товара, за исключением случая, когда в результате такой замены вместо иностранного Товара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поставляется российский Товар, при этом качество, технические и функциональные характеристики (потребительские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Договоре.</w:t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rPr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pStyle w:val="960"/>
        <w:ind w:left="360" w:firstLine="0"/>
        <w:jc w:val="center"/>
        <w:rPr>
          <w:rFonts w:ascii="Times New Roman" w:hAnsi="Times New Roman" w:cs="Times New Roman"/>
          <w:b/>
          <w:bCs/>
          <w:highlight w:val="none"/>
        </w:rPr>
      </w:pPr>
      <w:r>
        <w:rPr>
          <w:rFonts w:ascii="Times New Roman" w:hAnsi="Times New Roman" w:cs="Times New Roman"/>
          <w:b/>
          <w:bCs/>
        </w:rPr>
        <w:t xml:space="preserve">4. Порядок и условия приемки Товара</w:t>
      </w:r>
      <w:r>
        <w:rPr>
          <w:rFonts w:ascii="Times New Roman" w:hAnsi="Times New Roman" w:cs="Times New Roman"/>
          <w:b/>
          <w:bCs/>
          <w:highlight w:val="none"/>
        </w:rPr>
      </w:r>
      <w:r>
        <w:rPr>
          <w:rFonts w:ascii="Times New Roman" w:hAnsi="Times New Roman" w:cs="Times New Roman"/>
          <w:b/>
          <w:bCs/>
          <w:highlight w:val="none"/>
        </w:rPr>
      </w:r>
    </w:p>
    <w:p>
      <w:pPr>
        <w:jc w:val="both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4.1.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</w:t>
      </w:r>
      <w:r>
        <w:rPr>
          <w:sz w:val="24"/>
          <w:szCs w:val="24"/>
        </w:rPr>
        <w:t xml:space="preserve">кцией Госарбитража при Совете Мин</w:t>
      </w:r>
      <w:r>
        <w:rPr>
          <w:sz w:val="24"/>
          <w:szCs w:val="24"/>
        </w:rPr>
        <w:t xml:space="preserve">истров СССР от 25.04.1966 № П-7 </w:t>
      </w:r>
      <w:r>
        <w:rPr>
          <w:sz w:val="24"/>
          <w:szCs w:val="24"/>
        </w:rPr>
        <w:t xml:space="preserve">в их последних редакциях, в части не урегулированной </w:t>
      </w:r>
      <w:r>
        <w:rPr>
          <w:sz w:val="24"/>
          <w:szCs w:val="24"/>
        </w:rPr>
        <w:t xml:space="preserve">Договором</w:t>
      </w:r>
      <w:r>
        <w:rPr>
          <w:sz w:val="24"/>
          <w:szCs w:val="24"/>
        </w:rPr>
        <w:t xml:space="preserve"> и не противоречащей действующему законодательству</w:t>
      </w:r>
      <w:r>
        <w:rPr>
          <w:sz w:val="24"/>
          <w:szCs w:val="24"/>
        </w:rPr>
        <w:t xml:space="preserve"> Российской Федерации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4.2. Покупатель обязан проверить количество и качество принято</w:t>
      </w:r>
      <w:r>
        <w:rPr>
          <w:sz w:val="24"/>
          <w:szCs w:val="24"/>
        </w:rPr>
        <w:t xml:space="preserve">го Товара,</w:t>
      </w:r>
      <w:r>
        <w:rPr>
          <w:sz w:val="24"/>
          <w:szCs w:val="24"/>
        </w:rPr>
        <w:t xml:space="preserve"> проверить соответствие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сведениям, указанным в транспортных и сопроводительных документах, а также принять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от транспортной организации с соблюдением </w:t>
      </w:r>
      <w:r>
        <w:rPr>
          <w:sz w:val="24"/>
          <w:szCs w:val="24"/>
        </w:rPr>
        <w:t xml:space="preserve">законов, </w:t>
      </w:r>
      <w:r>
        <w:rPr>
          <w:sz w:val="24"/>
          <w:szCs w:val="24"/>
        </w:rPr>
        <w:t xml:space="preserve">правил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ины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правовы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ов, регулирующих</w:t>
      </w:r>
      <w:r>
        <w:rPr>
          <w:sz w:val="24"/>
          <w:szCs w:val="24"/>
        </w:rPr>
        <w:t xml:space="preserve"> деятельность транспорта.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        4.3. Приемка Товара </w:t>
      </w:r>
      <w:r>
        <w:rPr>
          <w:sz w:val="24"/>
          <w:szCs w:val="24"/>
        </w:rPr>
        <w:t xml:space="preserve">производится </w:t>
      </w:r>
      <w:r>
        <w:rPr>
          <w:sz w:val="24"/>
          <w:szCs w:val="24"/>
        </w:rPr>
        <w:t xml:space="preserve">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tabs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4.4. В случае обнаружения внутри та</w:t>
      </w:r>
      <w:r>
        <w:rPr>
          <w:sz w:val="24"/>
          <w:szCs w:val="24"/>
        </w:rPr>
        <w:t xml:space="preserve">ры и упаковки недопоставки, некомплектности, недостатков, несоответствий и/ или дефектов Товара, а также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выявленные недостатки, несоответствия и/ или дефекты Товара, в том числе путем его замены на новый, в течение 10 (десяти) календарных дней со дня составления Сторонами </w:t>
      </w:r>
      <w:r>
        <w:rPr>
          <w:sz w:val="24"/>
          <w:szCs w:val="24"/>
        </w:rPr>
        <w:t xml:space="preserve">двустороннего акта</w:t>
      </w:r>
      <w:r>
        <w:rPr>
          <w:sz w:val="24"/>
          <w:szCs w:val="24"/>
        </w:rPr>
        <w:t xml:space="preserve">, если иной способ и сроки не согласованы Сторонами.</w:t>
      </w:r>
      <w:r>
        <w:rPr>
          <w:sz w:val="24"/>
          <w:szCs w:val="24"/>
        </w:rPr>
        <w:t xml:space="preserve"> После устранения недостатков, несоответствий и/</w:t>
      </w:r>
      <w:r>
        <w:rPr>
          <w:sz w:val="24"/>
          <w:szCs w:val="24"/>
        </w:rPr>
        <w:t xml:space="preserve"> или дефектов Товара его приемка осуществляется в соответствии с настоящим разделом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4.5. В случае неисполнения Поставщиком обязательств по устранению выявленных недостатков, несоответствий и/ или дефектов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в порядке, предусмотренном пунктом 4.4 Договора,</w:t>
      </w:r>
      <w:r>
        <w:rPr>
          <w:sz w:val="24"/>
          <w:szCs w:val="24"/>
        </w:rPr>
        <w:t xml:space="preserve"> Покупатель вправе отказаться от приемки Товара, направив соответствующее</w:t>
      </w:r>
      <w:r>
        <w:rPr>
          <w:sz w:val="24"/>
          <w:szCs w:val="24"/>
        </w:rPr>
        <w:t xml:space="preserve"> письменное уведомление Поставщику.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360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4.6. Если Покуп</w:t>
      </w:r>
      <w:r>
        <w:rPr>
          <w:bCs/>
          <w:sz w:val="24"/>
          <w:szCs w:val="24"/>
        </w:rPr>
        <w:t xml:space="preserve">атель отказывается от переданного</w:t>
      </w:r>
      <w:r>
        <w:rPr>
          <w:bCs/>
          <w:sz w:val="24"/>
          <w:szCs w:val="24"/>
        </w:rPr>
        <w:t xml:space="preserve"> Поставщиком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он обязан незамедлительно письменно уведомить Поставщика о выявленных несоответствиях или недостатках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обеспечить сохранность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(ответственное хранение). Вызов представителя Поставщика для участия в продолжении приемки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составлени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двустороннего акта обязателен.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4.7. Поставщик обязан вывезти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, принят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Покупателем (</w:t>
      </w:r>
      <w:r>
        <w:rPr>
          <w:bCs/>
          <w:sz w:val="24"/>
          <w:szCs w:val="24"/>
        </w:rPr>
        <w:t xml:space="preserve">Грузополучателем</w:t>
      </w:r>
      <w:r>
        <w:rPr>
          <w:bCs/>
          <w:sz w:val="24"/>
          <w:szCs w:val="24"/>
        </w:rPr>
        <w:t xml:space="preserve">) на ответственное хранение, или распорядиться </w:t>
      </w:r>
      <w:r>
        <w:rPr>
          <w:bCs/>
          <w:sz w:val="24"/>
          <w:szCs w:val="24"/>
        </w:rPr>
        <w:t xml:space="preserve">им</w:t>
      </w:r>
      <w:r>
        <w:rPr>
          <w:bCs/>
          <w:sz w:val="24"/>
          <w:szCs w:val="24"/>
        </w:rPr>
        <w:t xml:space="preserve"> в течение 2 </w:t>
      </w:r>
      <w:r>
        <w:rPr>
          <w:bCs/>
          <w:sz w:val="24"/>
          <w:szCs w:val="24"/>
        </w:rPr>
        <w:t xml:space="preserve">(двух) </w:t>
      </w:r>
      <w:r>
        <w:rPr>
          <w:bCs/>
          <w:sz w:val="24"/>
          <w:szCs w:val="24"/>
        </w:rPr>
        <w:t xml:space="preserve">суток. Если Поставщик в этот срок не распорядится </w:t>
      </w:r>
      <w:r>
        <w:rPr>
          <w:bCs/>
          <w:sz w:val="24"/>
          <w:szCs w:val="24"/>
        </w:rPr>
        <w:t xml:space="preserve">Товаром</w:t>
      </w:r>
      <w:r>
        <w:rPr>
          <w:bCs/>
          <w:sz w:val="24"/>
          <w:szCs w:val="24"/>
        </w:rPr>
        <w:t xml:space="preserve">, Покупатель вправе реализовать 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или возвратить Поставщику.</w:t>
      </w:r>
      <w:r>
        <w:rPr>
          <w:bCs/>
          <w:sz w:val="24"/>
          <w:szCs w:val="24"/>
        </w:rPr>
        <w:t xml:space="preserve"> Р</w:t>
      </w:r>
      <w:r>
        <w:rPr>
          <w:bCs/>
          <w:sz w:val="24"/>
          <w:szCs w:val="24"/>
        </w:rPr>
        <w:t xml:space="preserve">асходы, понесенные Покупателем в связи с принятием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на ответственное хранение, </w:t>
      </w:r>
      <w:r>
        <w:rPr>
          <w:bCs/>
          <w:sz w:val="24"/>
          <w:szCs w:val="24"/>
        </w:rPr>
        <w:t xml:space="preserve">его </w:t>
      </w:r>
      <w:r>
        <w:rPr>
          <w:bCs/>
          <w:sz w:val="24"/>
          <w:szCs w:val="24"/>
        </w:rPr>
        <w:t xml:space="preserve">реализацией 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ли возвратом Поставщику, подлежат возмещению Поставщиком. При этом вырученное от реализации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передается Поставщику за вычетом причитающегося Покупателю.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    4.8. 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</w:t>
      </w:r>
      <w:r>
        <w:rPr>
          <w:bCs/>
          <w:sz w:val="24"/>
          <w:szCs w:val="24"/>
        </w:rPr>
        <w:t xml:space="preserve">рочке поставки Товара (партии Товара) по условиям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center"/>
        <w:shd w:val="clear" w:color="auto" w:fill="ffffff"/>
        <w:rPr>
          <w:b/>
          <w:sz w:val="24"/>
          <w:szCs w:val="24"/>
          <w:highlight w:val="lightGray"/>
        </w:rPr>
      </w:pPr>
      <w:r>
        <w:rPr>
          <w:b/>
          <w:sz w:val="24"/>
          <w:szCs w:val="24"/>
          <w:highlight w:val="none"/>
        </w:rPr>
        <w:t xml:space="preserve">5. Гарантийный срок</w:t>
      </w:r>
      <w:r>
        <w:rPr>
          <w:b/>
          <w:sz w:val="24"/>
          <w:szCs w:val="24"/>
          <w:highlight w:val="lightGray"/>
        </w:rPr>
      </w:r>
      <w:r>
        <w:rPr>
          <w:b/>
          <w:sz w:val="24"/>
          <w:szCs w:val="24"/>
          <w:highlight w:val="lightGray"/>
        </w:rPr>
      </w:r>
    </w:p>
    <w:p>
      <w:pPr>
        <w:ind w:left="0" w:right="0" w:firstLine="426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5.1. </w:t>
      </w:r>
      <w:r>
        <w:rPr>
          <w:sz w:val="24"/>
          <w:szCs w:val="24"/>
        </w:rPr>
        <w:t xml:space="preserve">Г</w:t>
      </w:r>
      <w:r>
        <w:rPr>
          <w:sz w:val="24"/>
          <w:szCs w:val="24"/>
        </w:rPr>
        <w:t xml:space="preserve">арантийный срок</w:t>
      </w:r>
      <w:r>
        <w:rPr>
          <w:sz w:val="24"/>
          <w:szCs w:val="24"/>
        </w:rPr>
        <w:t xml:space="preserve"> на Товар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поставленный по Договору, устанавливается изготовителем и составляет не менее 12 (двенадцати)</w:t>
      </w:r>
      <w:r>
        <w:rPr>
          <w:sz w:val="24"/>
          <w:szCs w:val="24"/>
        </w:rPr>
        <w:t xml:space="preserve"> месяцев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подписания Сторонами Товарной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акладной ТОРГ-12 (УПД).</w:t>
      </w:r>
      <w:r>
        <w:rPr>
          <w:sz w:val="24"/>
          <w:szCs w:val="24"/>
        </w:rPr>
        <w:t xml:space="preserve"> Гарантийный срок может быть продлен в соответствии с условиями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5.2. В течение Гарантийного срока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гарантирует соответствие качества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требованиям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технического паспорта и иных документов, относящихся к Товару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 Применимого права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возможность эксплуатации </w:t>
      </w:r>
      <w:r>
        <w:rPr>
          <w:sz w:val="24"/>
          <w:szCs w:val="24"/>
        </w:rPr>
        <w:t xml:space="preserve">(использования)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в соответствии с его целевым назначением, а также </w:t>
      </w:r>
      <w:r>
        <w:rPr>
          <w:sz w:val="24"/>
          <w:szCs w:val="24"/>
        </w:rPr>
        <w:t xml:space="preserve">несет безусловную ответственность за обнаруженные недостатки</w:t>
      </w:r>
      <w:r>
        <w:rPr>
          <w:sz w:val="24"/>
          <w:szCs w:val="24"/>
        </w:rPr>
        <w:t xml:space="preserve">, несоответствия и/ или</w:t>
      </w:r>
      <w:r>
        <w:rPr>
          <w:sz w:val="24"/>
          <w:szCs w:val="24"/>
        </w:rPr>
        <w:t xml:space="preserve"> дефекты</w:t>
      </w:r>
      <w:r>
        <w:rPr>
          <w:sz w:val="24"/>
          <w:szCs w:val="24"/>
        </w:rPr>
        <w:t xml:space="preserve"> Товара</w:t>
      </w:r>
      <w:r>
        <w:rPr>
          <w:sz w:val="24"/>
          <w:szCs w:val="24"/>
        </w:rPr>
        <w:t xml:space="preserve">, если не докажет, что такие недостатки</w:t>
      </w:r>
      <w:r>
        <w:rPr>
          <w:sz w:val="24"/>
          <w:szCs w:val="24"/>
        </w:rPr>
        <w:t xml:space="preserve">, несоответствия и</w:t>
      </w:r>
      <w:r>
        <w:rPr>
          <w:sz w:val="24"/>
          <w:szCs w:val="24"/>
        </w:rPr>
        <w:t xml:space="preserve">/ или</w:t>
      </w:r>
      <w:r>
        <w:rPr>
          <w:sz w:val="24"/>
          <w:szCs w:val="24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>
        <w:rPr>
          <w:sz w:val="24"/>
          <w:szCs w:val="24"/>
        </w:rPr>
        <w:t xml:space="preserve">иных </w:t>
      </w:r>
      <w:r>
        <w:rPr>
          <w:sz w:val="24"/>
          <w:szCs w:val="24"/>
        </w:rPr>
        <w:t xml:space="preserve">документах,</w:t>
      </w:r>
      <w:r>
        <w:rPr>
          <w:sz w:val="24"/>
          <w:szCs w:val="24"/>
        </w:rPr>
        <w:t xml:space="preserve"> переданн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Покупателю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5.3. В случае обнаружения в течение Гарантийного срока недостатков, несоответствий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</w:t>
      </w:r>
      <w:r>
        <w:rPr>
          <w:sz w:val="24"/>
          <w:szCs w:val="24"/>
        </w:rPr>
        <w:t xml:space="preserve">Поставщик, в случае наличия разногласий, в течение 3 (трех) </w:t>
      </w:r>
      <w:r>
        <w:rPr>
          <w:sz w:val="24"/>
          <w:szCs w:val="24"/>
        </w:rPr>
        <w:t xml:space="preserve">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дефектах. Если к указанному в настоящем пункте сроку представител</w:t>
      </w:r>
      <w:r>
        <w:rPr>
          <w:sz w:val="24"/>
          <w:szCs w:val="24"/>
        </w:rPr>
        <w:t xml:space="preserve">ь</w:t>
      </w:r>
      <w:r>
        <w:rPr>
          <w:sz w:val="24"/>
          <w:szCs w:val="24"/>
        </w:rPr>
        <w:t xml:space="preserve"> Поставщика не прибуд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т, Акт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 будет составлен Покупателем в одностороннем порядке и будет признан Сторонами действительным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5.4. Поставщик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</w:t>
      </w:r>
      <w:r>
        <w:rPr>
          <w:sz w:val="24"/>
          <w:szCs w:val="24"/>
        </w:rPr>
        <w:t xml:space="preserve">в срок, указанный </w:t>
      </w:r>
      <w:bookmarkStart w:id="0" w:name="undefined"/>
      <w:r/>
      <w:bookmarkStart w:id="0" w:name="undefined"/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bookmarkEnd w:id="0"/>
      <w:r>
        <w:rPr>
          <w:sz w:val="24"/>
          <w:szCs w:val="24"/>
        </w:rPr>
        <w:t xml:space="preserve">, путем замены 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овара.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вправе </w:t>
      </w:r>
      <w:r>
        <w:rPr>
          <w:sz w:val="24"/>
          <w:szCs w:val="24"/>
        </w:rPr>
        <w:t xml:space="preserve">по согласованию с Покупателем </w:t>
      </w:r>
      <w:r>
        <w:rPr>
          <w:sz w:val="24"/>
          <w:szCs w:val="24"/>
        </w:rPr>
        <w:t xml:space="preserve">вместо замены Товара возвратить Покупателю его стоимость. Вывоз Товара для целей устранения недостатков </w:t>
      </w:r>
      <w:r>
        <w:rPr>
          <w:sz w:val="24"/>
          <w:szCs w:val="24"/>
        </w:rPr>
        <w:t xml:space="preserve">(дефектов) </w:t>
      </w:r>
      <w:r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 xml:space="preserve">силами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а и за его счет</w:t>
      </w:r>
      <w:r>
        <w:rPr>
          <w:sz w:val="24"/>
          <w:szCs w:val="24"/>
        </w:rPr>
        <w:t xml:space="preserve">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360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5.5. Если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устранит недостатки </w:t>
      </w:r>
      <w:r>
        <w:rPr>
          <w:sz w:val="24"/>
          <w:szCs w:val="24"/>
        </w:rPr>
        <w:t xml:space="preserve">(дефекты) Товара </w:t>
      </w:r>
      <w:r>
        <w:rPr>
          <w:sz w:val="24"/>
          <w:szCs w:val="24"/>
        </w:rPr>
        <w:t xml:space="preserve">в установленный </w:t>
      </w:r>
      <w:r>
        <w:rPr>
          <w:sz w:val="24"/>
          <w:szCs w:val="24"/>
        </w:rPr>
        <w:t xml:space="preserve">Покупателем срок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вправе устранить их </w:t>
      </w:r>
      <w:r>
        <w:rPr>
          <w:sz w:val="24"/>
          <w:szCs w:val="24"/>
        </w:rPr>
        <w:t xml:space="preserve">собственными </w:t>
      </w:r>
      <w:r>
        <w:rPr>
          <w:sz w:val="24"/>
          <w:szCs w:val="24"/>
        </w:rPr>
        <w:t xml:space="preserve">силами или силами третьих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отнесением 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соответствующих</w:t>
      </w:r>
      <w:r>
        <w:rPr>
          <w:sz w:val="24"/>
          <w:szCs w:val="24"/>
        </w:rPr>
        <w:t xml:space="preserve"> расходов.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возместить расходы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устранени</w:t>
      </w:r>
      <w:r>
        <w:rPr>
          <w:sz w:val="24"/>
          <w:szCs w:val="24"/>
        </w:rPr>
        <w:t xml:space="preserve">е недостатков, несоответствий и</w:t>
      </w:r>
      <w:r>
        <w:rPr>
          <w:sz w:val="24"/>
          <w:szCs w:val="24"/>
        </w:rPr>
        <w:t xml:space="preserve">/ или дефектов Товара </w:t>
      </w:r>
      <w:r>
        <w:rPr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5.6. Гарантийный срок на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увеличивается на тот период времени, в течение которого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не мог эксплуатировать </w:t>
      </w:r>
      <w:r>
        <w:rPr>
          <w:sz w:val="24"/>
          <w:szCs w:val="24"/>
        </w:rPr>
        <w:t xml:space="preserve">(использовать)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вследствие </w:t>
      </w:r>
      <w:r>
        <w:rPr>
          <w:sz w:val="24"/>
          <w:szCs w:val="24"/>
        </w:rPr>
        <w:t xml:space="preserve">его</w:t>
      </w:r>
      <w:r>
        <w:rPr>
          <w:sz w:val="24"/>
          <w:szCs w:val="24"/>
        </w:rPr>
        <w:t xml:space="preserve">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Гарантийный срок на замененную или отремонтированную </w:t>
      </w:r>
      <w:r>
        <w:rPr>
          <w:sz w:val="24"/>
          <w:szCs w:val="24"/>
        </w:rPr>
        <w:t xml:space="preserve">единицу Товара</w:t>
      </w:r>
      <w:r>
        <w:rPr>
          <w:sz w:val="24"/>
          <w:szCs w:val="24"/>
        </w:rPr>
        <w:t xml:space="preserve"> устанавливается продолжительностью,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и начинает исчисляться заново с даты приемки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замененной единицы Товара </w:t>
      </w:r>
      <w:r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работ по устранению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5.7. Устранение недостатков</w:t>
      </w:r>
      <w:r>
        <w:rPr>
          <w:sz w:val="24"/>
          <w:szCs w:val="24"/>
        </w:rPr>
        <w:t xml:space="preserve">, несоответствий и / или </w:t>
      </w:r>
      <w:r>
        <w:rPr>
          <w:sz w:val="24"/>
          <w:szCs w:val="24"/>
        </w:rPr>
        <w:t xml:space="preserve">дефектов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 или возврат его стоимости</w:t>
      </w:r>
      <w:r>
        <w:rPr>
          <w:sz w:val="24"/>
          <w:szCs w:val="24"/>
        </w:rPr>
        <w:t xml:space="preserve">, в том числе в рамках срока, установленного в 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освобождает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обязанности возмещения</w:t>
      </w:r>
      <w:r>
        <w:rPr>
          <w:sz w:val="24"/>
          <w:szCs w:val="24"/>
        </w:rPr>
        <w:t xml:space="preserve"> убытк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причиненных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вследствие наличия таких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0"/>
        <w:ind w:left="720" w:firstLine="0"/>
        <w:jc w:val="center"/>
        <w:rPr>
          <w:rFonts w:ascii="Times New Roman" w:hAnsi="Times New Roman" w:cs="Times New Roman"/>
          <w:b/>
          <w:bCs/>
          <w:highlight w:val="none"/>
        </w:rPr>
      </w:pPr>
      <w:r>
        <w:rPr>
          <w:rFonts w:ascii="Times New Roman" w:hAnsi="Times New Roman" w:cs="Times New Roman"/>
          <w:b/>
          <w:bCs/>
        </w:rPr>
        <w:t xml:space="preserve">6. Ответственность Сторон</w:t>
      </w:r>
      <w:r>
        <w:rPr>
          <w:rFonts w:ascii="Times New Roman" w:hAnsi="Times New Roman" w:cs="Times New Roman"/>
          <w:b/>
          <w:bCs/>
          <w:highlight w:val="none"/>
        </w:rPr>
      </w:r>
      <w:r>
        <w:rPr>
          <w:rFonts w:ascii="Times New Roman" w:hAnsi="Times New Roman" w:cs="Times New Roman"/>
          <w:b/>
          <w:bCs/>
          <w:highlight w:val="none"/>
        </w:rPr>
      </w:r>
    </w:p>
    <w:p>
      <w:pPr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6.1. За не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или ненадлежащее 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обязательств по Договору Стороны несут ответственность в соответствии с законодательством Российской Федерации</w:t>
      </w:r>
      <w:r>
        <w:rPr>
          <w:sz w:val="24"/>
          <w:szCs w:val="24"/>
        </w:rPr>
        <w:t xml:space="preserve"> и Договором</w:t>
      </w:r>
      <w:r>
        <w:rPr>
          <w:sz w:val="24"/>
          <w:szCs w:val="24"/>
        </w:rPr>
        <w:t xml:space="preserve">. Меры ответственности, предусмотренные Договором, </w:t>
      </w:r>
      <w:r>
        <w:rPr>
          <w:sz w:val="24"/>
          <w:szCs w:val="24"/>
        </w:rPr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       6.2. В случае нарушения </w:t>
      </w:r>
      <w:r>
        <w:rPr>
          <w:bCs/>
          <w:sz w:val="24"/>
          <w:szCs w:val="24"/>
        </w:rPr>
        <w:t xml:space="preserve">Покупателем сроков</w:t>
      </w:r>
      <w:r>
        <w:rPr>
          <w:bCs/>
          <w:sz w:val="24"/>
          <w:szCs w:val="24"/>
        </w:rPr>
        <w:t xml:space="preserve"> оплаты, установленных разделом 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 Договора, Поставщик в</w:t>
      </w:r>
      <w:r>
        <w:rPr>
          <w:bCs/>
          <w:sz w:val="24"/>
          <w:szCs w:val="24"/>
        </w:rPr>
        <w:t xml:space="preserve">пр</w:t>
      </w:r>
      <w:r>
        <w:rPr>
          <w:bCs/>
          <w:sz w:val="24"/>
          <w:szCs w:val="24"/>
        </w:rPr>
        <w:t xml:space="preserve">аве требовать уплаты Покупателем исключительной неустойки в размере 0,1 (ноль целых </w:t>
      </w:r>
      <w:r>
        <w:rPr>
          <w:bCs/>
          <w:sz w:val="24"/>
          <w:szCs w:val="24"/>
        </w:rPr>
        <w:t xml:space="preserve">и </w:t>
      </w:r>
      <w:r>
        <w:rPr>
          <w:bCs/>
          <w:sz w:val="24"/>
          <w:szCs w:val="24"/>
        </w:rPr>
        <w:t xml:space="preserve">одна десятая) процента от несвоевременно оплаченной суммы за каждый день просрочки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 xml:space="preserve">начиная с 31 (тридцать первого) календарного дня просрочки (неустойка с 1 по 30 день просрочки не начисляется)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      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6.3. </w:t>
      </w:r>
      <w:r>
        <w:rPr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случае нарушения Поставщиком обязательств по поставке Товара (нарушение срока поставки, недопоставка), Покупатель вправе потребовать уплаты Поставщиком: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0"/>
        <w:ind w:firstLine="540"/>
        <w:jc w:val="both"/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- неустойки в размере 0,1 (ноль целых и одна десятая) процента от цены несвоевременно поставленного (не поставленного) Товара за каждый день просрочки – в случае, когда нарушение не привело к изменению срока поставки продукции по другой заявке;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60"/>
        <w:ind w:firstLine="540"/>
        <w:jc w:val="both"/>
        <w:spacing w:line="276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- неустойки в размере 0,2 (ноль целых и две десятых) процента от цены несвоевременно поставленного (не поставленного) Товара за каждый день просрочки – в случае, когда нарушение привело к изменению срока поставки продукции по другой заявке.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60"/>
        <w:ind w:firstLine="540"/>
        <w:jc w:val="both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r>
        <w:rPr>
          <w:rFonts w:ascii="Times New Roman" w:hAnsi="Times New Roman" w:cs="Times New Roman"/>
          <w:sz w:val="24"/>
          <w:szCs w:val="24"/>
        </w:rPr>
        <w:t xml:space="preserve">В случае несвоевременного устранения Поставщиком выявленных недостатков продукции, Покупатель вправе потребовать уплаты Поставщиком неустойки в размере 0,1 (ноль целых и одна десятая) процента от стоимости некачественного Товара за каждый день просрочки.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6.5. В случае поступления </w:t>
      </w:r>
      <w:r>
        <w:rPr>
          <w:bCs/>
          <w:sz w:val="24"/>
          <w:szCs w:val="24"/>
        </w:rPr>
        <w:t xml:space="preserve">Товара, </w:t>
      </w:r>
      <w:r>
        <w:rPr>
          <w:bCs/>
          <w:sz w:val="24"/>
          <w:szCs w:val="24"/>
        </w:rPr>
        <w:t xml:space="preserve">не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соответствующе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сведениям о стране происхождения </w:t>
      </w:r>
      <w:r>
        <w:rPr>
          <w:bCs/>
          <w:sz w:val="24"/>
          <w:szCs w:val="24"/>
        </w:rPr>
        <w:t xml:space="preserve">Товара,</w:t>
      </w:r>
      <w:r>
        <w:rPr>
          <w:bCs/>
          <w:sz w:val="24"/>
          <w:szCs w:val="24"/>
        </w:rPr>
        <w:t xml:space="preserve"> согласованной в </w:t>
      </w:r>
      <w:r>
        <w:rPr>
          <w:bCs/>
          <w:sz w:val="24"/>
          <w:szCs w:val="24"/>
        </w:rPr>
        <w:t xml:space="preserve">Д</w:t>
      </w:r>
      <w:r>
        <w:rPr>
          <w:bCs/>
          <w:sz w:val="24"/>
          <w:szCs w:val="24"/>
        </w:rPr>
        <w:t xml:space="preserve">оговоре, Покупатель вправе взыскать с Поставщика штраф в разме</w:t>
      </w:r>
      <w:r>
        <w:rPr>
          <w:bCs/>
          <w:sz w:val="24"/>
          <w:szCs w:val="24"/>
        </w:rPr>
        <w:t xml:space="preserve">ре 10% от стоимости поставленного Товара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не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соответствующе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сведениям.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       6.6. Если в результате составления и выставления Поставщиком счетов-фактур</w:t>
      </w:r>
      <w:r>
        <w:rPr>
          <w:bCs/>
          <w:sz w:val="24"/>
          <w:szCs w:val="24"/>
          <w:highlight w:val="none"/>
        </w:rPr>
        <w:t xml:space="preserve">/ или УПД</w:t>
      </w:r>
      <w:r>
        <w:rPr>
          <w:bCs/>
          <w:sz w:val="24"/>
          <w:szCs w:val="24"/>
          <w:highlight w:val="none"/>
        </w:rPr>
        <w:t xml:space="preserve">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</w:t>
      </w:r>
      <w:r>
        <w:rPr>
          <w:bCs/>
          <w:sz w:val="24"/>
          <w:szCs w:val="24"/>
          <w:highlight w:val="none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</w:t>
      </w:r>
      <w:r>
        <w:rPr>
          <w:bCs/>
          <w:sz w:val="24"/>
          <w:szCs w:val="24"/>
          <w:highlight w:val="none"/>
        </w:rPr>
        <w:br/>
      </w:r>
      <w:r>
        <w:rPr>
          <w:bCs/>
          <w:sz w:val="24"/>
          <w:szCs w:val="24"/>
          <w:highlight w:val="none"/>
        </w:rPr>
        <w:t xml:space="preserve">для ко</w:t>
      </w:r>
      <w:r>
        <w:rPr>
          <w:bCs/>
          <w:sz w:val="24"/>
          <w:szCs w:val="24"/>
          <w:highlight w:val="none"/>
        </w:rPr>
        <w:t xml:space="preserve">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794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В случае нарушения Поставщиком сроков предоставления счетов-фактур</w:t>
      </w:r>
      <w:r>
        <w:rPr>
          <w:bCs/>
          <w:sz w:val="24"/>
          <w:szCs w:val="24"/>
          <w:highlight w:val="none"/>
        </w:rPr>
        <w:t xml:space="preserve">/ или УПД</w:t>
      </w:r>
      <w:r>
        <w:rPr>
          <w:bCs/>
          <w:sz w:val="24"/>
          <w:szCs w:val="24"/>
          <w:highlight w:val="none"/>
        </w:rPr>
        <w:t xml:space="preserve">, установленных п</w:t>
      </w:r>
      <w:r>
        <w:rPr>
          <w:bCs/>
          <w:sz w:val="24"/>
          <w:szCs w:val="24"/>
          <w:highlight w:val="none"/>
        </w:rPr>
        <w:t xml:space="preserve">унктом </w:t>
      </w:r>
      <w:r>
        <w:rPr>
          <w:bCs/>
          <w:sz w:val="24"/>
          <w:szCs w:val="24"/>
          <w:highlight w:val="none"/>
        </w:rPr>
        <w:t xml:space="preserve">2</w:t>
      </w:r>
      <w:r>
        <w:rPr>
          <w:bCs/>
          <w:sz w:val="24"/>
          <w:szCs w:val="24"/>
          <w:highlight w:val="none"/>
        </w:rPr>
        <w:t xml:space="preserve">.</w:t>
      </w:r>
      <w:r>
        <w:rPr>
          <w:bCs/>
          <w:sz w:val="24"/>
          <w:szCs w:val="24"/>
          <w:highlight w:val="none"/>
        </w:rPr>
        <w:t xml:space="preserve">8 </w:t>
      </w:r>
      <w:r>
        <w:rPr>
          <w:bCs/>
          <w:sz w:val="24"/>
          <w:szCs w:val="24"/>
          <w:highlight w:val="none"/>
        </w:rPr>
        <w:t xml:space="preserve">Договора, Покупатель вправе требовать уплаты Поставщиком штрафа в размере 50 000 (Пятидесяти тысяч) рублей за каждый случай нарушения</w:t>
      </w:r>
      <w:r>
        <w:rPr>
          <w:bCs/>
          <w:sz w:val="24"/>
          <w:szCs w:val="24"/>
          <w:highlight w:val="lightGray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94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6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  <w:t xml:space="preserve">7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  <w:t xml:space="preserve"> За непредставление либо несвоевременное представление Поставщиком независимой гарантии, предусмотренной Договором, Покупатель вправе потребовать уплаты Поставщиком неустойки в размере 0,03 (ноль целых и три сотых) процента от </w:t>
      </w:r>
      <w:r>
        <w:rPr>
          <w:bCs/>
          <w:sz w:val="24"/>
          <w:szCs w:val="24"/>
          <w:highlight w:val="white"/>
        </w:rPr>
        <w:t xml:space="preserve">цены Договора за каждый день просрочки.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794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6.8. 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6.9. Уплата неустойки и/ или штрафа не освобождает 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6.10. Учитывая, что для Покупателя</w:t>
      </w:r>
      <w:r>
        <w:rPr>
          <w:bCs/>
          <w:sz w:val="24"/>
          <w:szCs w:val="24"/>
        </w:rPr>
        <w:t xml:space="preserve">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вщиком соответствующих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6.11. 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Cs/>
          <w:sz w:val="24"/>
          <w:szCs w:val="24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bCs/>
          <w:sz w:val="24"/>
          <w:szCs w:val="24"/>
        </w:rPr>
        <w:br/>
        <w:t xml:space="preserve">в письменном требовании,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  <w:t xml:space="preserve">        6.12. </w:t>
      </w:r>
      <w:r>
        <w:rPr>
          <w:bCs/>
          <w:sz w:val="24"/>
          <w:szCs w:val="24"/>
          <w:highlight w:val="none"/>
        </w:rPr>
        <w:t xml:space="preserve">В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</w:t>
      </w:r>
      <w:r>
        <w:rPr>
          <w:bCs/>
          <w:sz w:val="24"/>
          <w:szCs w:val="24"/>
          <w:highlight w:val="none"/>
        </w:rPr>
        <w:t xml:space="preserve">кже вправе возвратить Поставщику продукцию, ранее принятую по Договору, и потребовать возврата уплаченных денежных средств.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jc w:val="both"/>
        <w:rPr>
          <w:highlight w:val="none"/>
        </w:rPr>
      </w:pPr>
      <w:r>
        <w:rPr>
          <w:szCs w:val="24"/>
        </w:rPr>
        <w:t xml:space="preserve">     </w:t>
      </w:r>
      <w:r>
        <w:rPr>
          <w:highlight w:val="none"/>
        </w:rPr>
      </w:r>
      <w:r>
        <w:rPr>
          <w:highlight w:val="none"/>
        </w:rPr>
      </w:r>
    </w:p>
    <w:p>
      <w:pPr>
        <w:pStyle w:val="960"/>
        <w:ind w:left="360" w:firstLine="0"/>
        <w:jc w:val="center"/>
        <w:rPr>
          <w:rFonts w:ascii="Times New Roman" w:hAnsi="Times New Roman" w:cs="Times New Roman"/>
          <w:b/>
          <w:bCs/>
          <w:highlight w:val="none"/>
        </w:rPr>
      </w:pPr>
      <w:r>
        <w:rPr>
          <w:rFonts w:ascii="Times New Roman" w:hAnsi="Times New Roman" w:cs="Times New Roman"/>
          <w:b/>
          <w:bCs/>
        </w:rPr>
        <w:t xml:space="preserve">7. Антикоррупционная оговорка</w:t>
      </w:r>
      <w:r>
        <w:rPr>
          <w:rFonts w:ascii="Times New Roman" w:hAnsi="Times New Roman" w:cs="Times New Roman"/>
          <w:b/>
          <w:bCs/>
          <w:highlight w:val="none"/>
        </w:rPr>
      </w:r>
      <w:r>
        <w:rPr>
          <w:rFonts w:ascii="Times New Roman" w:hAnsi="Times New Roman" w:cs="Times New Roman"/>
          <w:b/>
          <w:bCs/>
          <w:highlight w:val="none"/>
        </w:rPr>
      </w:r>
    </w:p>
    <w:p>
      <w:pPr>
        <w:ind w:left="0" w:right="0" w:firstLine="426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  7.1. 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7.2. 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4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7.3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</w:t>
      </w:r>
      <w:r>
        <w:rPr>
          <w:bCs/>
          <w:color w:val="000000"/>
          <w:sz w:val="24"/>
          <w:szCs w:val="24"/>
        </w:rPr>
        <w:t xml:space="preserve">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7.4.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7.5.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4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7.6.В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 w:val="24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       7.7. Каналы связи Линия доверия Группы </w:t>
      </w:r>
      <w:r>
        <w:rPr>
          <w:color w:val="000000"/>
          <w:sz w:val="24"/>
          <w:szCs w:val="24"/>
        </w:rPr>
        <w:t xml:space="preserve">РусГидро</w:t>
      </w:r>
      <w:r>
        <w:rPr>
          <w:color w:val="000000"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7.7.1. Электронная почта: </w:t>
      </w:r>
      <w:hyperlink w:history="1">
        <w:r>
          <w:rPr>
            <w:rStyle w:val="936"/>
            <w:sz w:val="24"/>
            <w:szCs w:val="24"/>
          </w:rPr>
          <w:t xml:space="preserve">ld@rushydro.ru</w:t>
        </w:r>
      </w:hyperlink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         7.7.2. 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        7.7.3. 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0"/>
        <w:ind w:left="36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8. Обстоятельства непреодолимой силы (форс-мажор)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8.1. Стороны освоб</w:t>
      </w:r>
      <w:r>
        <w:rPr>
          <w:bCs/>
          <w:sz w:val="24"/>
          <w:szCs w:val="24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8.2. Сторона имеет право ссылаться на обстоятельства непреодолимой силы только </w:t>
      </w:r>
      <w:r>
        <w:rPr>
          <w:bCs/>
          <w:sz w:val="24"/>
          <w:szCs w:val="24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8.3. 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4"/>
          <w:szCs w:val="24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8.4. Надлежащим (достаточным) доказательством наличия/ возникновения и продолжительности действия</w:t>
      </w:r>
      <w:r>
        <w:rPr>
          <w:bCs/>
          <w:sz w:val="24"/>
          <w:szCs w:val="24"/>
        </w:rPr>
        <w:t xml:space="preserve"> обстоятельств непреодолимой силы </w:t>
      </w:r>
      <w:r>
        <w:rPr>
          <w:bCs/>
          <w:sz w:val="24"/>
          <w:szCs w:val="24"/>
        </w:rPr>
        <w:t xml:space="preserve">являю</w:t>
      </w:r>
      <w:r>
        <w:rPr>
          <w:bCs/>
          <w:sz w:val="24"/>
          <w:szCs w:val="24"/>
        </w:rPr>
        <w:t xml:space="preserve">тся </w:t>
      </w:r>
      <w:r>
        <w:rPr>
          <w:bCs/>
          <w:sz w:val="24"/>
          <w:szCs w:val="24"/>
        </w:rPr>
        <w:t xml:space="preserve">документы</w:t>
      </w:r>
      <w:r>
        <w:rPr>
          <w:bCs/>
          <w:sz w:val="24"/>
          <w:szCs w:val="24"/>
        </w:rPr>
        <w:t xml:space="preserve">, выдаваемы</w:t>
      </w:r>
      <w:r>
        <w:rPr>
          <w:bCs/>
          <w:sz w:val="24"/>
          <w:szCs w:val="24"/>
        </w:rPr>
        <w:t xml:space="preserve">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850" w:leader="none"/>
          <w:tab w:val="left" w:pos="155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8.5. Отсутствие уведомления или несвоевременное уведомление </w:t>
      </w:r>
      <w:r>
        <w:rPr>
          <w:bCs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568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8.6. 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794"/>
        <w:ind w:left="0" w:firstLine="709"/>
        <w:jc w:val="both"/>
        <w:shd w:val="clear" w:color="auto" w:fill="ffffff"/>
        <w:tabs>
          <w:tab w:val="left" w:pos="0" w:leader="none"/>
          <w:tab w:val="left" w:pos="56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bCs/>
          <w:sz w:val="24"/>
          <w:szCs w:val="24"/>
        </w:rPr>
        <w:br/>
        <w:t xml:space="preserve">в одностороннем внесудебном порядке.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numPr>
          <w:ilvl w:val="0"/>
          <w:numId w:val="28"/>
        </w:numPr>
        <w:contextualSpacing/>
        <w:jc w:val="center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  <w:t xml:space="preserve">Особые положения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9.1. 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Cs/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w:history="1">
        <w:r>
          <w:rPr>
            <w:bCs/>
            <w:sz w:val="24"/>
            <w:szCs w:val="24"/>
          </w:rPr>
          <w:t xml:space="preserve">№ 18162/09</w:t>
        </w:r>
      </w:hyperlink>
      <w:r>
        <w:rPr>
          <w:bCs/>
          <w:sz w:val="24"/>
          <w:szCs w:val="24"/>
        </w:rPr>
        <w:t xml:space="preserve"> и от 25.05.2010 </w:t>
      </w:r>
      <w:hyperlink w:history="1">
        <w:r>
          <w:rPr>
            <w:bCs/>
            <w:sz w:val="24"/>
            <w:szCs w:val="24"/>
          </w:rPr>
          <w:t xml:space="preserve">№ 15658/09</w:t>
        </w:r>
      </w:hyperlink>
      <w:r>
        <w:rPr>
          <w:bCs/>
          <w:sz w:val="24"/>
          <w:szCs w:val="24"/>
        </w:rPr>
        <w:t xml:space="preserve">, согласно которым при оценке необоснованной налоговой выгоды необходимо</w:t>
      </w:r>
      <w:r>
        <w:rPr>
          <w:bCs/>
          <w:sz w:val="24"/>
          <w:szCs w:val="24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w:history="1">
        <w:r>
          <w:rPr>
            <w:bCs/>
            <w:sz w:val="24"/>
            <w:szCs w:val="24"/>
          </w:rPr>
          <w:t xml:space="preserve">Критери</w:t>
        </w:r>
      </w:hyperlink>
      <w:r>
        <w:rPr>
          <w:bCs/>
          <w:sz w:val="24"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9.2. 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9.3. В случае нарушения Поставщиком обязательств, установленных п</w:t>
      </w:r>
      <w:r>
        <w:rPr>
          <w:bCs/>
          <w:sz w:val="24"/>
          <w:szCs w:val="24"/>
        </w:rPr>
        <w:t xml:space="preserve">унктами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Договора, Покупатель в дополнение к основаниям, предусмотренным Договором, вправе </w:t>
      </w:r>
      <w:r>
        <w:rPr>
          <w:bCs/>
          <w:sz w:val="24"/>
          <w:szCs w:val="24"/>
        </w:rPr>
        <w:t xml:space="preserve">в одностороннем внесудебном порядке отказаться </w:t>
      </w:r>
      <w:r>
        <w:rPr>
          <w:bCs/>
          <w:sz w:val="24"/>
          <w:szCs w:val="24"/>
        </w:rPr>
        <w:t xml:space="preserve">от Договора путем направления уведомления </w:t>
      </w:r>
      <w:r>
        <w:rPr>
          <w:bCs/>
          <w:sz w:val="24"/>
          <w:szCs w:val="24"/>
        </w:rPr>
        <w:t xml:space="preserve">об отказе от Договора (исполнения Договора) </w:t>
      </w:r>
      <w:r>
        <w:rPr>
          <w:bCs/>
          <w:sz w:val="24"/>
          <w:szCs w:val="24"/>
        </w:rPr>
        <w:t xml:space="preserve">с указанием даты </w:t>
      </w:r>
      <w:r>
        <w:rPr>
          <w:bCs/>
          <w:sz w:val="24"/>
          <w:szCs w:val="24"/>
        </w:rPr>
        <w:t xml:space="preserve">прекращения (</w:t>
      </w:r>
      <w:r>
        <w:rPr>
          <w:bCs/>
          <w:sz w:val="24"/>
          <w:szCs w:val="24"/>
        </w:rPr>
        <w:t xml:space="preserve">расторжения</w:t>
      </w:r>
      <w:r>
        <w:rPr>
          <w:bCs/>
          <w:sz w:val="24"/>
          <w:szCs w:val="24"/>
        </w:rPr>
        <w:t xml:space="preserve">) Договора,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которая</w:t>
      </w:r>
      <w:r>
        <w:rPr>
          <w:bCs/>
          <w:sz w:val="24"/>
          <w:szCs w:val="24"/>
        </w:rPr>
        <w:t xml:space="preserve"> должна наступать ранее 10 (десяти) рабочих дней с даты получения Поставщиком</w:t>
      </w:r>
      <w:r>
        <w:rPr>
          <w:bCs/>
          <w:sz w:val="24"/>
          <w:szCs w:val="24"/>
        </w:rPr>
        <w:t xml:space="preserve"> такого уведомления</w:t>
      </w:r>
      <w:r>
        <w:rPr>
          <w:bCs/>
          <w:sz w:val="24"/>
          <w:szCs w:val="24"/>
        </w:rPr>
        <w:t xml:space="preserve">. Договор счита</w:t>
      </w:r>
      <w:r>
        <w:rPr>
          <w:bCs/>
          <w:sz w:val="24"/>
          <w:szCs w:val="24"/>
        </w:rPr>
        <w:t xml:space="preserve">ет</w:t>
      </w:r>
      <w:r>
        <w:rPr>
          <w:bCs/>
          <w:sz w:val="24"/>
          <w:szCs w:val="24"/>
        </w:rPr>
        <w:t xml:space="preserve">ся </w:t>
      </w:r>
      <w:r>
        <w:rPr>
          <w:bCs/>
          <w:sz w:val="24"/>
          <w:szCs w:val="24"/>
        </w:rPr>
        <w:t xml:space="preserve">прекращенным (</w:t>
      </w:r>
      <w:r>
        <w:rPr>
          <w:bCs/>
          <w:sz w:val="24"/>
          <w:szCs w:val="24"/>
        </w:rPr>
        <w:t xml:space="preserve">расторгнутым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с даты, указанной в </w:t>
      </w:r>
      <w:r>
        <w:rPr>
          <w:bCs/>
          <w:sz w:val="24"/>
          <w:szCs w:val="24"/>
        </w:rPr>
        <w:t xml:space="preserve">уведомлении об отказе от Договора (исполнения Договора) </w:t>
      </w:r>
      <w:r>
        <w:rPr>
          <w:bCs/>
          <w:sz w:val="24"/>
          <w:szCs w:val="24"/>
        </w:rPr>
        <w:t xml:space="preserve">при условии, что Покупатель не отзовет указанное Уведомление по итогам рассмотрения мотивированных </w:t>
      </w:r>
      <w:r>
        <w:rPr>
          <w:bCs/>
          <w:sz w:val="24"/>
          <w:szCs w:val="24"/>
        </w:rPr>
        <w:t xml:space="preserve">письменных </w:t>
      </w:r>
      <w:r>
        <w:rPr>
          <w:bCs/>
          <w:sz w:val="24"/>
          <w:szCs w:val="24"/>
        </w:rPr>
        <w:t xml:space="preserve">возражений Поставщика</w:t>
      </w:r>
      <w:r>
        <w:rPr>
          <w:bCs/>
          <w:sz w:val="24"/>
          <w:szCs w:val="24"/>
        </w:rPr>
        <w:t xml:space="preserve">, представленных</w:t>
      </w:r>
      <w:r>
        <w:rPr>
          <w:bCs/>
          <w:sz w:val="24"/>
          <w:szCs w:val="24"/>
        </w:rPr>
        <w:t xml:space="preserve"> до </w:t>
      </w:r>
      <w:r>
        <w:rPr>
          <w:bCs/>
          <w:sz w:val="24"/>
          <w:szCs w:val="24"/>
        </w:rPr>
        <w:t xml:space="preserve">наступления указанной Покупателем </w:t>
      </w:r>
      <w:r>
        <w:rPr>
          <w:bCs/>
          <w:sz w:val="24"/>
          <w:szCs w:val="24"/>
        </w:rPr>
        <w:t xml:space="preserve">даты расторжения.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9.4. Поставщик обяза</w:t>
      </w:r>
      <w:r>
        <w:rPr>
          <w:bCs/>
          <w:sz w:val="24"/>
          <w:szCs w:val="24"/>
        </w:rPr>
        <w:t xml:space="preserve">н</w:t>
      </w:r>
      <w:r>
        <w:rPr>
          <w:bCs/>
          <w:sz w:val="24"/>
          <w:szCs w:val="24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>
        <w:rPr>
          <w:bCs/>
          <w:sz w:val="24"/>
          <w:szCs w:val="24"/>
        </w:rPr>
        <w:t xml:space="preserve">дополнительно компенсировать Покупателю </w:t>
      </w:r>
      <w:r>
        <w:rPr>
          <w:bCs/>
          <w:sz w:val="24"/>
          <w:szCs w:val="24"/>
        </w:rPr>
        <w:t xml:space="preserve">убытки, причиненные в результате нарушения обязательств, установленных </w:t>
      </w:r>
      <w:r>
        <w:rPr>
          <w:bCs/>
          <w:sz w:val="24"/>
          <w:szCs w:val="24"/>
        </w:rPr>
        <w:t xml:space="preserve">пунктами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9.5. Штраф, предусмотренный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Договора, оплачивается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в течение 10 (десяти) рабочих дней с даты получения соответствующего </w:t>
      </w:r>
      <w:r>
        <w:rPr>
          <w:bCs/>
          <w:sz w:val="24"/>
          <w:szCs w:val="24"/>
        </w:rPr>
        <w:t xml:space="preserve">письменного </w:t>
      </w:r>
      <w:r>
        <w:rPr>
          <w:bCs/>
          <w:sz w:val="24"/>
          <w:szCs w:val="24"/>
        </w:rPr>
        <w:t xml:space="preserve">требования</w:t>
      </w:r>
      <w:r>
        <w:rPr>
          <w:bCs/>
          <w:sz w:val="24"/>
          <w:szCs w:val="24"/>
        </w:rPr>
        <w:t xml:space="preserve"> Покупателя</w:t>
      </w:r>
      <w:r>
        <w:rPr>
          <w:bCs/>
          <w:sz w:val="24"/>
          <w:szCs w:val="24"/>
        </w:rPr>
        <w:t xml:space="preserve">. Покупатель вправе предъявить требование об уплате штрафа </w:t>
      </w:r>
      <w:r>
        <w:rPr>
          <w:bCs/>
          <w:sz w:val="24"/>
          <w:szCs w:val="24"/>
        </w:rPr>
        <w:t xml:space="preserve">вне зависимости о</w:t>
      </w:r>
      <w:r>
        <w:rPr>
          <w:bCs/>
          <w:sz w:val="24"/>
          <w:szCs w:val="24"/>
        </w:rPr>
        <w:t xml:space="preserve">т </w:t>
      </w:r>
      <w:r>
        <w:rPr>
          <w:bCs/>
          <w:sz w:val="24"/>
          <w:szCs w:val="24"/>
        </w:rPr>
        <w:t xml:space="preserve">направления уведомления об отказе от Договора (исполнения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), предусмотренного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.3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9.6. Покупатель вправе приостановить осуществление </w:t>
      </w:r>
      <w:r>
        <w:rPr>
          <w:bCs/>
          <w:sz w:val="24"/>
          <w:szCs w:val="24"/>
        </w:rPr>
        <w:t xml:space="preserve">любых </w:t>
      </w:r>
      <w:r>
        <w:rPr>
          <w:bCs/>
          <w:sz w:val="24"/>
          <w:szCs w:val="24"/>
        </w:rPr>
        <w:t xml:space="preserve">платежей</w:t>
      </w:r>
      <w:r>
        <w:rPr>
          <w:bCs/>
          <w:sz w:val="24"/>
          <w:szCs w:val="24"/>
        </w:rPr>
        <w:t xml:space="preserve"> по Договору</w:t>
      </w:r>
      <w:r>
        <w:rPr>
          <w:bCs/>
          <w:sz w:val="24"/>
          <w:szCs w:val="24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штрафа, предусмотренного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</w:t>
      </w:r>
      <w:r>
        <w:rPr>
          <w:bCs/>
          <w:sz w:val="24"/>
          <w:szCs w:val="24"/>
        </w:rPr>
        <w:t xml:space="preserve">. П</w:t>
      </w:r>
      <w:r>
        <w:rPr>
          <w:bCs/>
          <w:sz w:val="24"/>
          <w:szCs w:val="24"/>
        </w:rPr>
        <w:t xml:space="preserve">ри </w:t>
      </w:r>
      <w:r>
        <w:rPr>
          <w:bCs/>
          <w:sz w:val="24"/>
          <w:szCs w:val="24"/>
        </w:rPr>
        <w:t xml:space="preserve">этом Покупатель не будет считаться просрочившим 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нарушившим свои обязательства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highlight w:val="none"/>
        </w:rPr>
      </w:pPr>
      <w:r>
        <w:rPr>
          <w:bCs/>
          <w:sz w:val="24"/>
          <w:szCs w:val="24"/>
        </w:rPr>
        <w:t xml:space="preserve">        9.7. Независимо от других положен</w:t>
      </w:r>
      <w:r>
        <w:rPr>
          <w:bCs/>
          <w:sz w:val="24"/>
          <w:szCs w:val="24"/>
        </w:rPr>
        <w:t xml:space="preserve">ий Договора, </w:t>
      </w:r>
      <w:r>
        <w:rPr>
          <w:bCs/>
          <w:sz w:val="24"/>
          <w:szCs w:val="24"/>
        </w:rPr>
        <w:t xml:space="preserve">положения пунктов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.5 </w:t>
      </w:r>
      <w:r>
        <w:rPr>
          <w:bCs/>
          <w:sz w:val="24"/>
          <w:szCs w:val="24"/>
        </w:rPr>
        <w:t xml:space="preserve">Договора </w:t>
      </w:r>
      <w:r>
        <w:rPr>
          <w:bCs/>
          <w:sz w:val="24"/>
          <w:szCs w:val="24"/>
        </w:rPr>
        <w:t xml:space="preserve">продолжают действовать в течение 4 (четырех) лет после </w:t>
      </w:r>
      <w:r>
        <w:rPr>
          <w:bCs/>
          <w:sz w:val="24"/>
          <w:szCs w:val="24"/>
        </w:rPr>
        <w:t xml:space="preserve">его прекращения (расторжения) или исполнения</w:t>
      </w:r>
      <w:r>
        <w:rPr>
          <w:bCs/>
          <w:sz w:val="24"/>
          <w:szCs w:val="24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highlight w:val="none"/>
        </w:rPr>
      </w:pPr>
      <w:r>
        <w:rPr>
          <w:highlight w:val="none"/>
        </w:rPr>
        <w:t xml:space="preserve">        9.8. </w:t>
      </w:r>
      <w:r>
        <w:rPr>
          <w:rFonts w:ascii="Times New Roman" w:hAnsi="Times New Roman" w:cs="Times New Roman"/>
          <w:highlight w:val="white"/>
        </w:rPr>
        <w:t xml:space="preserve">В случае каких-либо изменений в цепочке собственников, включая бенефициаров, или исп</w:t>
      </w:r>
      <w:r>
        <w:rPr>
          <w:rFonts w:ascii="Times New Roman" w:hAnsi="Times New Roman" w:cs="Times New Roman"/>
          <w:highlight w:val="white"/>
        </w:rPr>
        <w:t xml:space="preserve">олнительных органах Поставщика </w:t>
      </w:r>
      <w:r>
        <w:rPr>
          <w:rFonts w:ascii="Times New Roman" w:hAnsi="Times New Roman" w:cs="Times New Roman"/>
          <w:highlight w:val="white"/>
        </w:rPr>
        <w:t xml:space="preserve">предоставить соответствующую информацию не позднее 5 (пяти) календарных дней после таких изменений.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t xml:space="preserve">  </w:t>
      </w:r>
      <w:r>
        <w:rPr>
          <w:b/>
          <w:bCs/>
        </w:rPr>
        <w:t xml:space="preserve">10. Заверения Сторон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426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10.1 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94"/>
        <w:numPr>
          <w:ilvl w:val="0"/>
          <w:numId w:val="3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она является юридическим л</w:t>
      </w:r>
      <w:r>
        <w:rPr>
          <w:sz w:val="24"/>
          <w:szCs w:val="24"/>
          <w:highlight w:val="none"/>
        </w:rPr>
        <w:t xml:space="preserve">ицом/ </w:t>
      </w:r>
      <w:r>
        <w:rPr>
          <w:sz w:val="24"/>
          <w:szCs w:val="24"/>
          <w:highlight w:val="none"/>
        </w:rPr>
        <w:t xml:space="preserve">индивидуальным предпринимателем</w:t>
      </w:r>
      <w:r>
        <w:rPr>
          <w:sz w:val="24"/>
          <w:szCs w:val="24"/>
          <w:highlight w:val="none"/>
        </w:rPr>
        <w:t xml:space="preserve">, надлежащим образом учрежденным </w:t>
      </w:r>
      <w:r>
        <w:rPr>
          <w:sz w:val="24"/>
          <w:szCs w:val="24"/>
          <w:highlight w:val="none"/>
        </w:rPr>
        <w:t xml:space="preserve">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94"/>
        <w:numPr>
          <w:ilvl w:val="0"/>
          <w:numId w:val="3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она обладает полной правоспособностью на заключение Договора </w:t>
      </w:r>
      <w:r>
        <w:rPr>
          <w:sz w:val="24"/>
          <w:szCs w:val="24"/>
          <w:highlight w:val="none"/>
        </w:rPr>
        <w:br/>
        <w:t xml:space="preserve">и исполнение всех своих обязательств, возникающих из Договора или в связи с ним;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94"/>
        <w:numPr>
          <w:ilvl w:val="0"/>
          <w:numId w:val="3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она получила все корпоративные одобрения Договора органами управления </w:t>
      </w:r>
      <w:r>
        <w:rPr>
          <w:sz w:val="24"/>
          <w:szCs w:val="24"/>
          <w:highlight w:val="none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sz w:val="24"/>
          <w:szCs w:val="24"/>
          <w:highlight w:val="none"/>
        </w:rPr>
        <w:br/>
        <w:t xml:space="preserve">и иных лиц</w:t>
      </w:r>
      <w:r>
        <w:rPr>
          <w:sz w:val="24"/>
          <w:szCs w:val="24"/>
          <w:highlight w:val="none"/>
        </w:rPr>
        <w:t xml:space="preserve">,</w:t>
      </w:r>
      <w:r>
        <w:rPr>
          <w:sz w:val="24"/>
          <w:szCs w:val="24"/>
          <w:highlight w:val="none"/>
        </w:rPr>
        <w:t xml:space="preserve"> необходимые для заключения и исполнения Договора;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94"/>
        <w:numPr>
          <w:ilvl w:val="0"/>
          <w:numId w:val="3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94"/>
        <w:numPr>
          <w:ilvl w:val="0"/>
          <w:numId w:val="3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</w:t>
      </w:r>
      <w:r>
        <w:rPr>
          <w:sz w:val="24"/>
          <w:szCs w:val="24"/>
          <w:highlight w:val="none"/>
        </w:rPr>
        <w:br/>
        <w:t xml:space="preserve">или в связи с ним.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       10.2.Поставщик </w:t>
      </w:r>
      <w:r>
        <w:rPr>
          <w:sz w:val="24"/>
          <w:szCs w:val="24"/>
          <w:highlight w:val="none"/>
        </w:rPr>
        <w:t xml:space="preserve">заявляет и заверяет </w:t>
      </w:r>
      <w:r>
        <w:rPr>
          <w:sz w:val="24"/>
          <w:szCs w:val="24"/>
          <w:highlight w:val="none"/>
        </w:rPr>
        <w:t xml:space="preserve">Покупател</w:t>
      </w:r>
      <w:r>
        <w:rPr>
          <w:sz w:val="24"/>
          <w:szCs w:val="24"/>
          <w:highlight w:val="none"/>
        </w:rPr>
        <w:t xml:space="preserve">я</w:t>
      </w:r>
      <w:r>
        <w:rPr>
          <w:sz w:val="24"/>
          <w:szCs w:val="24"/>
          <w:highlight w:val="none"/>
        </w:rPr>
        <w:t xml:space="preserve"> в том, что на момент заключения Договора: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94"/>
        <w:numPr>
          <w:ilvl w:val="0"/>
          <w:numId w:val="33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учредителем</w:t>
      </w:r>
      <w:r>
        <w:rPr>
          <w:sz w:val="24"/>
          <w:szCs w:val="24"/>
          <w:highlight w:val="none"/>
        </w:rPr>
        <w:t xml:space="preserve">/ учредителями </w:t>
      </w:r>
      <w:r>
        <w:rPr>
          <w:sz w:val="24"/>
          <w:szCs w:val="24"/>
          <w:highlight w:val="none"/>
        </w:rPr>
        <w:t xml:space="preserve">Поставщика</w:t>
      </w:r>
      <w:r>
        <w:rPr>
          <w:sz w:val="24"/>
          <w:szCs w:val="24"/>
          <w:highlight w:val="none"/>
        </w:rPr>
        <w:t xml:space="preserve"> являются лица, не я</w:t>
      </w:r>
      <w:r>
        <w:rPr>
          <w:sz w:val="24"/>
          <w:szCs w:val="24"/>
          <w:highlight w:val="none"/>
        </w:rPr>
        <w:t xml:space="preserve">вляющиеся массовыми учредителем</w:t>
      </w:r>
      <w:r>
        <w:rPr>
          <w:sz w:val="24"/>
          <w:szCs w:val="24"/>
          <w:highlight w:val="none"/>
        </w:rPr>
        <w:t xml:space="preserve">/ учредителями;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94"/>
        <w:numPr>
          <w:ilvl w:val="0"/>
          <w:numId w:val="33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руководителем </w:t>
      </w:r>
      <w:r>
        <w:rPr>
          <w:sz w:val="24"/>
          <w:szCs w:val="24"/>
          <w:highlight w:val="none"/>
        </w:rPr>
        <w:t xml:space="preserve">Поставщика</w:t>
      </w:r>
      <w:r>
        <w:rPr>
          <w:sz w:val="24"/>
          <w:szCs w:val="24"/>
          <w:highlight w:val="none"/>
        </w:rPr>
        <w:t xml:space="preserve"> является лицо, не являющееся массовым руководителем;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94"/>
        <w:numPr>
          <w:ilvl w:val="0"/>
          <w:numId w:val="33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Поставщик </w:t>
      </w:r>
      <w:r>
        <w:rPr>
          <w:sz w:val="24"/>
          <w:szCs w:val="24"/>
          <w:highlight w:val="none"/>
        </w:rPr>
        <w:t xml:space="preserve">фактически находится по адресу, указанному в Едином государственном реестре юридических лиц;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94"/>
        <w:numPr>
          <w:ilvl w:val="0"/>
          <w:numId w:val="33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уплачивает налоги и сборы </w:t>
      </w:r>
      <w:r>
        <w:rPr>
          <w:sz w:val="24"/>
          <w:szCs w:val="24"/>
        </w:rPr>
        <w:br/>
        <w:t xml:space="preserve">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94"/>
        <w:numPr>
          <w:ilvl w:val="0"/>
          <w:numId w:val="32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находится в процедуре несостоятельности (банкротства) </w:t>
      </w:r>
      <w:r>
        <w:rPr>
          <w:sz w:val="24"/>
          <w:szCs w:val="24"/>
        </w:rPr>
        <w:br/>
        <w:t xml:space="preserve">в соответстви</w:t>
      </w:r>
      <w:r>
        <w:rPr>
          <w:sz w:val="24"/>
          <w:szCs w:val="24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должным образом исполнять обязательства, возникающие из Договору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94"/>
        <w:numPr>
          <w:ilvl w:val="0"/>
          <w:numId w:val="32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тщательно изучил всю информацию, связанную с Договором, </w:t>
      </w:r>
      <w:r>
        <w:rPr>
          <w:sz w:val="24"/>
          <w:szCs w:val="24"/>
        </w:rPr>
        <w:br/>
        <w:t xml:space="preserve">в том числе по вопросам, влияющим на сроки, стоимость и качество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, полностью ознакомлен со всеми условиями </w:t>
      </w:r>
      <w:r>
        <w:rPr>
          <w:sz w:val="24"/>
          <w:szCs w:val="24"/>
        </w:rPr>
        <w:t xml:space="preserve">поставки Товара</w:t>
      </w:r>
      <w:r>
        <w:rPr>
          <w:sz w:val="24"/>
          <w:szCs w:val="24"/>
        </w:rPr>
        <w:t xml:space="preserve">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94"/>
        <w:numPr>
          <w:ilvl w:val="0"/>
          <w:numId w:val="32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94"/>
        <w:numPr>
          <w:ilvl w:val="0"/>
          <w:numId w:val="32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вся информация, предоставленная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, является достоверной, полной </w:t>
      </w:r>
      <w:r>
        <w:rPr>
          <w:sz w:val="24"/>
          <w:szCs w:val="24"/>
        </w:rPr>
        <w:br/>
        <w:t xml:space="preserve">и точной, и </w:t>
      </w: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скрыл никаких обстоятельств, которые при их обнаружении могли </w:t>
      </w:r>
      <w:r>
        <w:rPr>
          <w:sz w:val="24"/>
          <w:szCs w:val="24"/>
        </w:rPr>
        <w:br/>
        <w:t xml:space="preserve">бы негативно повлиять на решение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заключить Договор на указанных в нем условиях.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10.3. При заключении и исполнении Договора каждая Сторона полагается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360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10.4. В случае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если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при заключении Договора предоставил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недостоверные заверения о любом из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обстоятельств, </w:t>
      </w:r>
      <w:r>
        <w:rPr>
          <w:sz w:val="24"/>
          <w:szCs w:val="24"/>
        </w:rPr>
        <w:t xml:space="preserve">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обязан по письменному Покупателя уплатить последнему штраф в размере 5 (пяти) процентов от Цены Договора, указанной в пункте 2.1. Договора. </w:t>
      </w:r>
      <w:r>
        <w:rPr>
          <w:sz w:val="24"/>
          <w:szCs w:val="24"/>
        </w:rPr>
        <w:br/>
        <w:t xml:space="preserve">          10.5. </w:t>
      </w:r>
      <w:r>
        <w:rPr>
          <w:sz w:val="24"/>
          <w:szCs w:val="24"/>
        </w:rPr>
        <w:t xml:space="preserve">Недостоверность, неточность или неполнота любых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94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0"/>
        <w:ind w:left="36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11. Прекращение (расторжение) Договора.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ind w:left="0" w:right="0" w:firstLine="426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11.1 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4"/>
          <w:szCs w:val="24"/>
        </w:rPr>
        <w:t xml:space="preserve">–</w:t>
      </w:r>
      <w:r>
        <w:rPr>
          <w:sz w:val="24"/>
          <w:szCs w:val="24"/>
        </w:rPr>
        <w:t xml:space="preserve">получателем в течение 30 (тридцати) календарных дней со дня его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11.2 Покупатель вправе в одностороннем внесудебном порядке отказаться от Договора</w:t>
      </w:r>
      <w:r>
        <w:rPr>
          <w:sz w:val="24"/>
          <w:szCs w:val="24"/>
        </w:rPr>
        <w:t xml:space="preserve"> при условии обязательного направления письменного уведомления об этом Поставщику не позднее чем за 30 (тридцать) календарных дней до </w:t>
      </w:r>
      <w:r>
        <w:rPr>
          <w:sz w:val="24"/>
          <w:szCs w:val="24"/>
        </w:rPr>
        <w:t xml:space="preserve">предполагаемо</w:t>
      </w:r>
      <w:r>
        <w:rPr>
          <w:sz w:val="24"/>
          <w:szCs w:val="24"/>
        </w:rPr>
        <w:t xml:space="preserve">й даты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расторжения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  <w:t xml:space="preserve">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360"/>
        <w:jc w:val="both"/>
        <w:shd w:val="clear" w:color="auto" w:fill="ffffff"/>
        <w:widowControl/>
        <w:tabs>
          <w:tab w:val="left" w:pos="709" w:leader="none"/>
          <w:tab w:val="left" w:pos="1276" w:leader="none"/>
        </w:tabs>
      </w:pPr>
      <w:r>
        <w:rPr>
          <w:sz w:val="24"/>
          <w:szCs w:val="24"/>
        </w:rPr>
        <w:t xml:space="preserve">11.3 В случае существенного нарушения Договора Поставщиком Покупатель вправе в одностороннем внесудебном порядке отказаться от Договора</w:t>
      </w:r>
      <w:r>
        <w:rPr>
          <w:sz w:val="24"/>
          <w:szCs w:val="24"/>
        </w:rPr>
        <w:t xml:space="preserve">. </w:t>
      </w:r>
      <w:r/>
    </w:p>
    <w:p>
      <w:pPr>
        <w:pStyle w:val="794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</w:pPr>
      <w:r>
        <w:rPr>
          <w:sz w:val="24"/>
          <w:szCs w:val="24"/>
        </w:rPr>
        <w:t xml:space="preserve">Стороны установили, что существенным нарушением Договора Поставщиком является: </w:t>
      </w:r>
      <w:r/>
    </w:p>
    <w:p>
      <w:pPr>
        <w:pStyle w:val="991"/>
        <w:numPr>
          <w:ilvl w:val="0"/>
          <w:numId w:val="35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нарушение Поставщиком общего срока поставки Товара по Договору, а также промежуточных сроков поставки Товара</w:t>
      </w:r>
      <w:r>
        <w:rPr>
          <w:highlight w:val="none"/>
        </w:rPr>
        <w:t xml:space="preserve"> (партий Товара), установленных в Спецификации (Приложение № 1 к Договору),</w:t>
      </w:r>
      <w:r>
        <w:rPr>
          <w:highlight w:val="none"/>
        </w:rPr>
        <w:t xml:space="preserve"> </w:t>
      </w:r>
      <w:r>
        <w:rPr>
          <w:highlight w:val="none"/>
        </w:rPr>
        <w:t xml:space="preserve">более чем на </w:t>
      </w:r>
      <w:r>
        <w:rPr>
          <w:highlight w:val="none"/>
        </w:rPr>
        <w:t xml:space="preserve">60</w:t>
      </w:r>
      <w:r>
        <w:rPr>
          <w:highlight w:val="none"/>
        </w:rPr>
        <w:t xml:space="preserve"> (шестьдесят</w:t>
      </w:r>
      <w:r>
        <w:rPr>
          <w:highlight w:val="none"/>
        </w:rPr>
        <w:t xml:space="preserve">) календарных дней по причинам, не зависящим от Покупателя; </w:t>
      </w:r>
      <w:r>
        <w:rPr>
          <w:highlight w:val="none"/>
        </w:rPr>
      </w:r>
      <w:r>
        <w:rPr>
          <w:highlight w:val="none"/>
        </w:rPr>
      </w:r>
    </w:p>
    <w:p>
      <w:pPr>
        <w:pStyle w:val="991"/>
        <w:numPr>
          <w:ilvl w:val="0"/>
          <w:numId w:val="35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</w:pPr>
      <w:r>
        <w:t xml:space="preserve">несоблюдение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 более чем на </w:t>
      </w:r>
      <w:r>
        <w:t xml:space="preserve">60 (шестьдесят</w:t>
      </w:r>
      <w:r>
        <w:t xml:space="preserve">) календарных дней</w:t>
      </w:r>
      <w:r>
        <w:t xml:space="preserve">,</w:t>
      </w:r>
      <w:r>
        <w:t xml:space="preserve"> либо такие недостатки (дефекты) являются неустранимыми;</w:t>
      </w:r>
      <w:r>
        <w:t xml:space="preserve"> </w:t>
      </w:r>
      <w:r/>
    </w:p>
    <w:p>
      <w:pPr>
        <w:pStyle w:val="991"/>
        <w:numPr>
          <w:ilvl w:val="0"/>
          <w:numId w:val="35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none"/>
        </w:rPr>
      </w:pPr>
      <w:r>
        <w:t xml:space="preserve">наложение ареста на имущество Поставщика, введение арбитражным судом про</w:t>
      </w:r>
      <w:r>
        <w:rPr>
          <w:highlight w:val="none"/>
        </w:rPr>
        <w:t xml:space="preserve">цедуры несостоятельности (банкротства) в отношении Поставщика; </w:t>
      </w:r>
      <w:r>
        <w:rPr>
          <w:highlight w:val="none"/>
        </w:rPr>
      </w:r>
      <w:r>
        <w:rPr>
          <w:highlight w:val="none"/>
        </w:rPr>
      </w:r>
    </w:p>
    <w:p>
      <w:pPr>
        <w:pStyle w:val="991"/>
        <w:numPr>
          <w:ilvl w:val="0"/>
          <w:numId w:val="35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установление в ходе исполнения Договора фактов несоответствия Поставщика установленным </w:t>
      </w:r>
      <w:r>
        <w:rPr>
          <w:highlight w:val="none"/>
        </w:rPr>
        <w:t xml:space="preserve">документацией о закупке требованиям к участникам закупки и/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</w:t>
      </w:r>
      <w:r>
        <w:rPr>
          <w:highlight w:val="none"/>
        </w:rPr>
        <w:t xml:space="preserve">0</w:t>
      </w:r>
      <w:r>
        <w:rPr>
          <w:highlight w:val="none"/>
        </w:rPr>
        <w:t xml:space="preserve"> Договора, и имеющих существенное значение для его заключения и исполнения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991"/>
        <w:ind w:left="0" w:right="0" w:firstLine="360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   11.4. В случае отказа Покупателя от Договора в случаях, предусмотренных пунктами 1</w:t>
      </w:r>
      <w:r>
        <w:t xml:space="preserve">1</w:t>
      </w:r>
      <w:r>
        <w:t xml:space="preserve">.</w:t>
      </w:r>
      <w:r>
        <w:t xml:space="preserve">2</w:t>
      </w:r>
      <w:r>
        <w:t xml:space="preserve">, 1</w:t>
      </w:r>
      <w:r>
        <w:t xml:space="preserve">1</w:t>
      </w:r>
      <w:r>
        <w:t xml:space="preserve">.</w:t>
      </w:r>
      <w:r>
        <w:t xml:space="preserve">3</w:t>
      </w:r>
      <w:r>
        <w:t xml:space="preserve">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/>
    </w:p>
    <w:p>
      <w:pPr>
        <w:pStyle w:val="991"/>
        <w:ind w:left="0" w:right="0" w:firstLine="0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        11.5 С даты прекращения (расторжения) Договора </w:t>
      </w:r>
      <w:r>
        <w:t xml:space="preserve">Поставщик </w:t>
      </w:r>
      <w:r>
        <w:t xml:space="preserve">обязан прекратить </w:t>
      </w:r>
      <w:r>
        <w:t xml:space="preserve">поставку Товара</w:t>
      </w:r>
      <w:r>
        <w:t xml:space="preserve">.</w:t>
      </w:r>
      <w:r/>
    </w:p>
    <w:p>
      <w:pPr>
        <w:pStyle w:val="991"/>
        <w:ind w:left="0" w:right="0" w:firstLine="0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        11.6 При прекращении (расторжении) Договора по основаниям, указанным </w:t>
      </w:r>
      <w:r>
        <w:br/>
        <w:t xml:space="preserve">в настоящем разделе</w:t>
      </w:r>
      <w:r>
        <w:t xml:space="preserve"> Договора</w:t>
      </w:r>
      <w: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</w:t>
      </w:r>
      <w:r>
        <w:t xml:space="preserve">м</w:t>
      </w:r>
      <w:r>
        <w:t xml:space="preserve"> обязательств</w:t>
      </w:r>
      <w:r>
        <w:t xml:space="preserve">ам</w:t>
      </w:r>
      <w:r>
        <w:t xml:space="preserve"> </w:t>
      </w:r>
      <w:r>
        <w:t xml:space="preserve">Поставщика</w:t>
      </w:r>
      <w:r>
        <w:t xml:space="preserve"> в соответствии с разделом </w:t>
      </w:r>
      <w:r>
        <w:t xml:space="preserve">5</w:t>
      </w:r>
      <w:bookmarkStart w:id="0" w:name="undefined"/>
      <w:r/>
      <w:bookmarkEnd w:id="0"/>
      <w:r>
        <w:t xml:space="preserve"> Договора, а также обязательств </w:t>
      </w:r>
      <w:r>
        <w:t xml:space="preserve">Поставщика</w:t>
      </w:r>
      <w:r>
        <w:t xml:space="preserve"> по </w:t>
      </w:r>
      <w:r>
        <w:t xml:space="preserve">оплате </w:t>
      </w:r>
      <w:r>
        <w:t xml:space="preserve">неустойки, штрафов</w:t>
      </w:r>
      <w:r>
        <w:t xml:space="preserve">, возмещению</w:t>
      </w:r>
      <w:r>
        <w:t xml:space="preserve"> убытков в случаях и размерах, предусмотренных Договором.</w:t>
      </w:r>
      <w:r/>
    </w:p>
    <w:p>
      <w:pPr>
        <w:pStyle w:val="960"/>
        <w:ind w:left="36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60"/>
        <w:ind w:left="36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12. Разрешение споров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12.1 Все споры, разногласия и требования, возникающие между Сторонами </w:t>
      </w:r>
      <w:r>
        <w:rPr>
          <w:bCs/>
          <w:sz w:val="24"/>
          <w:szCs w:val="24"/>
        </w:rPr>
        <w:br/>
        <w:t xml:space="preserve">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12.2. Споры, указанные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Договора, которые не были урегулированы Сторонами путем переговоров, подлежат разрешению в Арбитражном суде Хабаровского края</w:t>
      </w:r>
      <w:r>
        <w:rPr>
          <w:bCs/>
          <w:sz w:val="24"/>
          <w:szCs w:val="24"/>
        </w:rPr>
        <w:t xml:space="preserve"> в соответствии с законодательством Российской Федерации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12.3 Сторонами прим</w:t>
      </w:r>
      <w:r>
        <w:rPr>
          <w:bCs/>
          <w:sz w:val="24"/>
          <w:szCs w:val="24"/>
        </w:rPr>
        <w:t xml:space="preserve">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12.4. Срок для рассмотрения претензии 15 (пятнадцать) рабочих дней со дня </w:t>
      </w:r>
      <w:r>
        <w:rPr>
          <w:bCs/>
          <w:sz w:val="24"/>
          <w:szCs w:val="24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sz w:val="24"/>
          <w:szCs w:val="24"/>
        </w:rPr>
        <w:br/>
        <w:t xml:space="preserve">с иском в суд.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highlight w:val="none"/>
        </w:rPr>
      </w:pPr>
      <w:r>
        <w:rPr>
          <w:bCs/>
          <w:sz w:val="24"/>
          <w:szCs w:val="24"/>
        </w:rPr>
        <w:t xml:space="preserve"> 12.5 Условия настоящего раздела сохраняют свою силу в случае признания Договора незаключенным и/ или недействительным.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0"/>
        <w:ind w:left="36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60"/>
        <w:ind w:left="360" w:firstLine="0"/>
        <w:jc w:val="center"/>
        <w:rPr>
          <w:rFonts w:ascii="Times New Roman" w:hAnsi="Times New Roman" w:cs="Times New Roman"/>
          <w:b/>
          <w:bCs/>
          <w:highlight w:val="none"/>
        </w:rPr>
      </w:pPr>
      <w:r>
        <w:rPr>
          <w:rFonts w:ascii="Times New Roman" w:hAnsi="Times New Roman" w:cs="Times New Roman"/>
          <w:b/>
          <w:bCs/>
        </w:rPr>
        <w:t xml:space="preserve">13. Заключительные положения</w:t>
      </w:r>
      <w:r>
        <w:rPr>
          <w:rFonts w:ascii="Times New Roman" w:hAnsi="Times New Roman" w:cs="Times New Roman"/>
          <w:b/>
          <w:bCs/>
          <w:highlight w:val="none"/>
        </w:rPr>
      </w:r>
      <w:r>
        <w:rPr>
          <w:rFonts w:ascii="Times New Roman" w:hAnsi="Times New Roman" w:cs="Times New Roman"/>
          <w:b/>
          <w:bCs/>
          <w:highlight w:val="none"/>
        </w:rPr>
      </w:r>
    </w:p>
    <w:p>
      <w:p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13.1 Договор вступает в силу с даты его подписания Сторонами и действует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по 30.06.2027, а в части не исполненных обязательств - до</w:t>
      </w:r>
      <w:r>
        <w:rPr>
          <w:sz w:val="24"/>
          <w:szCs w:val="24"/>
        </w:rPr>
        <w:t xml:space="preserve"> полного </w:t>
      </w:r>
      <w:r>
        <w:rPr>
          <w:sz w:val="24"/>
          <w:szCs w:val="24"/>
        </w:rPr>
        <w:t xml:space="preserve">их </w:t>
      </w:r>
      <w:r>
        <w:rPr>
          <w:sz w:val="24"/>
          <w:szCs w:val="24"/>
        </w:rPr>
        <w:t xml:space="preserve">исполнения </w:t>
      </w:r>
      <w:r>
        <w:rPr>
          <w:sz w:val="24"/>
          <w:szCs w:val="24"/>
        </w:rPr>
        <w:t xml:space="preserve">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13.2 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.6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13.3 Все приложения к Договору, а также любые изменения и дополнения, оформленные надлежащим образом, являются </w:t>
      </w:r>
      <w:r>
        <w:rPr>
          <w:sz w:val="24"/>
          <w:szCs w:val="24"/>
        </w:rPr>
        <w:t xml:space="preserve">неотъемлемой частью </w:t>
      </w:r>
      <w:r>
        <w:rPr>
          <w:sz w:val="24"/>
          <w:szCs w:val="24"/>
        </w:rPr>
        <w:t xml:space="preserve">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13.4. В случае наличия любых расхождений между содержанием Договора </w:t>
      </w:r>
      <w:r>
        <w:rPr>
          <w:sz w:val="24"/>
          <w:szCs w:val="24"/>
        </w:rPr>
        <w:br/>
        <w:t xml:space="preserve">и приложений к нему, приоритет имеет текст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13.5 Обмен информацией между Сторонами по любым вопросам, связанным </w:t>
      </w:r>
      <w:r>
        <w:rPr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sz w:val="24"/>
          <w:szCs w:val="24"/>
        </w:rPr>
        <w:br/>
        <w:t xml:space="preserve">в письменной форме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13.6. </w:t>
      </w:r>
      <w:bookmarkStart w:id="0" w:name="undefined"/>
      <w:r>
        <w:rPr>
          <w:sz w:val="24"/>
          <w:szCs w:val="24"/>
        </w:rPr>
        <w:t xml:space="preserve">Стороны обязуются </w:t>
      </w:r>
      <w:r>
        <w:rPr>
          <w:sz w:val="24"/>
          <w:szCs w:val="24"/>
        </w:rPr>
        <w:t xml:space="preserve">уведомлять друг друга об изменении адреса и/ или реквизитов, указанных в разделе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позднее 3 (трех) рабочих дней после такого измен</w:t>
      </w:r>
      <w:r>
        <w:rPr>
          <w:sz w:val="24"/>
          <w:szCs w:val="24"/>
        </w:rPr>
        <w:t xml:space="preserve">ения в порядке, установленном п</w:t>
      </w:r>
      <w:r>
        <w:rPr>
          <w:sz w:val="24"/>
          <w:szCs w:val="24"/>
        </w:rPr>
        <w:t xml:space="preserve">унктом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</w:t>
      </w:r>
      <w:bookmarkEnd w:id="0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       13.7 </w:t>
      </w:r>
      <w:bookmarkStart w:id="0" w:name="undefined"/>
      <w:r>
        <w:rPr>
          <w:sz w:val="24"/>
          <w:szCs w:val="24"/>
        </w:rPr>
        <w:t xml:space="preserve">Письма, уведомления и/ или сообщения направляются Стороне-получателю </w:t>
      </w:r>
      <w:r>
        <w:rPr>
          <w:sz w:val="24"/>
          <w:szCs w:val="24"/>
        </w:rPr>
        <w:t xml:space="preserve">следующими способами: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0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       13.7.1 Заказным почтовым отправлением с уведомлением о вручении </w:t>
      </w:r>
      <w:r>
        <w:rPr>
          <w:sz w:val="24"/>
          <w:szCs w:val="24"/>
        </w:rPr>
        <w:t xml:space="preserve">по адресу ее места </w:t>
      </w:r>
      <w:r>
        <w:rPr>
          <w:sz w:val="24"/>
          <w:szCs w:val="24"/>
          <w:highlight w:val="none"/>
        </w:rPr>
        <w:t xml:space="preserve">нахождения</w:t>
      </w:r>
      <w:r>
        <w:rPr>
          <w:sz w:val="24"/>
          <w:szCs w:val="24"/>
          <w:highlight w:val="none"/>
        </w:rPr>
        <w:t xml:space="preserve">/ почтовому адресу</w:t>
      </w:r>
      <w:r>
        <w:rPr>
          <w:sz w:val="24"/>
          <w:szCs w:val="24"/>
          <w:highlight w:val="none"/>
        </w:rPr>
        <w:t xml:space="preserve">, указанному в разделе </w:t>
      </w:r>
      <w:r>
        <w:rPr>
          <w:sz w:val="24"/>
          <w:szCs w:val="24"/>
          <w:highlight w:val="none"/>
        </w:rPr>
        <w:t xml:space="preserve">1</w:t>
      </w:r>
      <w:r>
        <w:rPr>
          <w:sz w:val="24"/>
          <w:szCs w:val="24"/>
          <w:highlight w:val="none"/>
        </w:rPr>
        <w:t xml:space="preserve">5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Договора, или в ранее полученном уведомлении Стороны об изменении адреса</w:t>
      </w:r>
      <w:r>
        <w:rPr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–</w:t>
      </w:r>
      <w:r>
        <w:rPr>
          <w:bCs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</w:t>
      </w:r>
      <w:r>
        <w:rPr>
          <w:sz w:val="24"/>
          <w:szCs w:val="24"/>
          <w:highlight w:val="none"/>
        </w:rPr>
        <w:t xml:space="preserve">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        13.7.2. </w:t>
      </w:r>
      <w:bookmarkStart w:id="0" w:name="undefined"/>
      <w:r>
        <w:rPr>
          <w:highlight w:val="none"/>
        </w:rPr>
      </w:r>
      <w:bookmarkEnd w:id="0"/>
      <w:r>
        <w:rPr>
          <w:bCs/>
          <w:sz w:val="24"/>
          <w:szCs w:val="24"/>
          <w:highlight w:val="none"/>
        </w:rPr>
        <w:t xml:space="preserve">Доставкой лично или курьером Стороны-отправителя</w:t>
      </w:r>
      <w:r>
        <w:rPr>
          <w:bCs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по адресу ее места </w:t>
      </w:r>
      <w:r>
        <w:rPr>
          <w:sz w:val="24"/>
          <w:szCs w:val="24"/>
          <w:highlight w:val="none"/>
        </w:rPr>
        <w:t xml:space="preserve">нахождения/ почтовому адресу</w:t>
      </w:r>
      <w:r>
        <w:rPr>
          <w:sz w:val="24"/>
          <w:szCs w:val="24"/>
          <w:highlight w:val="none"/>
        </w:rPr>
        <w:t xml:space="preserve">, указанному в разделе 1</w:t>
      </w:r>
      <w:r>
        <w:rPr>
          <w:sz w:val="24"/>
          <w:szCs w:val="24"/>
          <w:highlight w:val="none"/>
        </w:rPr>
        <w:t xml:space="preserve">5</w:t>
      </w:r>
      <w:r>
        <w:rPr>
          <w:sz w:val="24"/>
          <w:szCs w:val="24"/>
          <w:highlight w:val="none"/>
        </w:rPr>
        <w:t xml:space="preserve"> Договора, или в ранее полученном уведомлении Стороны об изменении адреса</w:t>
      </w:r>
      <w:r>
        <w:rPr>
          <w:bCs/>
          <w:sz w:val="24"/>
          <w:szCs w:val="24"/>
          <w:highlight w:val="none"/>
        </w:rPr>
        <w:t xml:space="preserve"> –</w:t>
      </w:r>
      <w:r>
        <w:rPr>
          <w:bCs/>
          <w:sz w:val="24"/>
          <w:szCs w:val="24"/>
          <w:highlight w:val="none"/>
        </w:rPr>
        <w:t xml:space="preserve"> в дату и время фактического приема уведомления Стороной-получателем с отметкой о получении</w:t>
      </w:r>
      <w:r>
        <w:rPr>
          <w:bCs/>
          <w:sz w:val="24"/>
          <w:szCs w:val="24"/>
          <w:highlight w:val="none"/>
        </w:rPr>
        <w:t xml:space="preserve">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tabs>
          <w:tab w:val="num" w:pos="1560" w:leader="none"/>
          <w:tab w:val="clear" w:pos="4690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  <w:t xml:space="preserve">       13.7.3. П</w:t>
      </w:r>
      <w:r>
        <w:rPr>
          <w:bCs/>
          <w:sz w:val="24"/>
          <w:szCs w:val="24"/>
          <w:highlight w:val="none"/>
        </w:rPr>
        <w:t xml:space="preserve">осредством электро</w:t>
      </w:r>
      <w:r>
        <w:rPr>
          <w:bCs/>
          <w:sz w:val="24"/>
          <w:szCs w:val="24"/>
        </w:rPr>
        <w:t xml:space="preserve">нной почты (</w:t>
      </w:r>
      <w:r>
        <w:rPr>
          <w:bCs/>
          <w:sz w:val="24"/>
          <w:szCs w:val="24"/>
          <w:lang w:val="en-US"/>
        </w:rPr>
        <w:t xml:space="preserve">e</w:t>
      </w:r>
      <w:r>
        <w:rPr>
          <w:bCs/>
          <w:sz w:val="24"/>
          <w:szCs w:val="24"/>
        </w:rPr>
        <w:t xml:space="preserve">-</w:t>
      </w:r>
      <w:r>
        <w:rPr>
          <w:bCs/>
          <w:sz w:val="24"/>
          <w:szCs w:val="24"/>
          <w:lang w:val="en-US"/>
        </w:rPr>
        <w:t xml:space="preserve">mail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– </w:t>
      </w:r>
      <w:r>
        <w:rPr>
          <w:bCs/>
          <w:sz w:val="24"/>
          <w:szCs w:val="24"/>
        </w:rPr>
        <w:t xml:space="preserve">в дату направления электронного сообщения, зафиксированную на почтовом сервере отправителя.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94"/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Оригиналы документов, направленны</w:t>
      </w:r>
      <w:r>
        <w:rPr>
          <w:bCs/>
          <w:sz w:val="24"/>
          <w:szCs w:val="24"/>
        </w:rPr>
        <w:t xml:space="preserve">е посредством электронной почты</w:t>
      </w:r>
      <w:r>
        <w:rPr>
          <w:bCs/>
          <w:sz w:val="24"/>
          <w:szCs w:val="24"/>
        </w:rPr>
        <w:t xml:space="preserve">, должны не </w:t>
      </w:r>
      <w:r>
        <w:rPr>
          <w:bCs/>
          <w:sz w:val="24"/>
          <w:szCs w:val="24"/>
        </w:rPr>
        <w:t xml:space="preserve">позднее следующего рабочего дня быть направлены Стороной-отправителем способами, указанными в п</w:t>
      </w:r>
      <w:r>
        <w:rPr>
          <w:bCs/>
          <w:sz w:val="24"/>
          <w:szCs w:val="24"/>
        </w:rPr>
        <w:t xml:space="preserve">унктах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.7.1</w:t>
      </w:r>
      <w:r>
        <w:rPr>
          <w:bCs/>
          <w:sz w:val="24"/>
          <w:szCs w:val="24"/>
        </w:rPr>
        <w:t xml:space="preserve"> –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.7.2 Договора.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0"/>
        <w:jc w:val="both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13.8. 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       13.9. Уступка, передача в залог прав (требований),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принадлежащи</w:t>
      </w:r>
      <w:r>
        <w:rPr>
          <w:sz w:val="24"/>
          <w:szCs w:val="24"/>
        </w:rPr>
        <w:t xml:space="preserve">х </w:t>
      </w:r>
      <w:r>
        <w:rPr>
          <w:sz w:val="24"/>
          <w:szCs w:val="24"/>
        </w:rPr>
        <w:t xml:space="preserve">Поставщику на основании Договора</w:t>
      </w:r>
      <w:r>
        <w:rPr>
          <w:sz w:val="24"/>
          <w:szCs w:val="24"/>
        </w:rPr>
        <w:t xml:space="preserve">, допускается только с предварительного письменного согласия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  <w:t xml:space="preserve"> 13.10. </w:t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bCs/>
          <w:sz w:val="24"/>
          <w:szCs w:val="24"/>
          <w:highlight w:val="none"/>
        </w:rPr>
        <w:t xml:space="preserve">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</w:t>
      </w:r>
      <w:r>
        <w:rPr>
          <w:bCs/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документооборота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13.11. Во всем остальном, что не урегулировано Договором</w:t>
      </w:r>
      <w:r>
        <w:rPr>
          <w:sz w:val="24"/>
          <w:szCs w:val="24"/>
        </w:rPr>
        <w:t xml:space="preserve">, Стороны руководствуются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         13.12. </w:t>
      </w:r>
      <w:r>
        <w:rPr>
          <w:rFonts w:ascii="Times New Roman" w:hAnsi="Times New Roman" w:cs="Times New Roman"/>
        </w:rPr>
        <w:t xml:space="preserve">Настоящий Договор </w:t>
      </w:r>
      <w:r>
        <w:rPr>
          <w:rFonts w:ascii="Times New Roman" w:hAnsi="Times New Roman" w:cs="Times New Roman"/>
        </w:rPr>
        <w:t xml:space="preserve">заключается с использованием функционала электронной торговой площадки и подписывается усиленной квалифицированной электронной подписью (далее – УКЭП) уполномоченных лиц Поставщика и Покупателя</w:t>
      </w:r>
      <w:r>
        <w:rPr>
          <w:rFonts w:ascii="Times New Roman" w:hAnsi="Times New Roman" w:cs="Times New Roman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rStyle w:val="939"/>
          <w:sz w:val="24"/>
          <w:szCs w:val="24"/>
          <w:highlight w:val="white"/>
        </w:rPr>
        <w:footnoteReference w:id="2"/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firstLine="0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60"/>
        <w:ind w:left="360" w:firstLine="0"/>
        <w:jc w:val="center"/>
        <w:rPr>
          <w:rFonts w:ascii="Times New Roman" w:hAnsi="Times New Roman" w:cs="Times New Roman"/>
          <w:b/>
          <w:bCs/>
          <w:highlight w:val="none"/>
        </w:rPr>
      </w:pPr>
      <w:r>
        <w:rPr>
          <w:rFonts w:ascii="Times New Roman" w:hAnsi="Times New Roman" w:cs="Times New Roman"/>
          <w:b/>
          <w:bCs/>
        </w:rPr>
        <w:t xml:space="preserve">14. Список Приложений</w:t>
      </w:r>
      <w:r>
        <w:rPr>
          <w:rFonts w:ascii="Times New Roman" w:hAnsi="Times New Roman" w:cs="Times New Roman"/>
          <w:b/>
          <w:bCs/>
          <w:highlight w:val="none"/>
        </w:rPr>
      </w:r>
      <w:r>
        <w:rPr>
          <w:rFonts w:ascii="Times New Roman" w:hAnsi="Times New Roman" w:cs="Times New Roman"/>
          <w:b/>
          <w:bCs/>
          <w:highlight w:val="none"/>
        </w:rPr>
      </w:r>
    </w:p>
    <w:p>
      <w:pPr>
        <w:pStyle w:val="960"/>
        <w:ind w:left="36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59"/>
        <w:ind w:left="0" w:right="0" w:firstLine="567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Приложение № 1 – Спецификация;</w:t>
      </w:r>
      <w:r/>
    </w:p>
    <w:p>
      <w:pPr>
        <w:pStyle w:val="959"/>
        <w:ind w:left="0" w:right="0"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Приложение № 2 – Условия независимой гарантии.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59"/>
        <w:ind w:left="0" w:right="0"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Приложение № 2.1 -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Независимая гарантия (типовая форма)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59"/>
        <w:ind w:left="0" w:right="0" w:firstLine="567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Приложение № 2.2 –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Требования по уплате денежных средств</w:t>
      </w:r>
      <w:r/>
    </w:p>
    <w:p>
      <w:pPr>
        <w:pStyle w:val="959"/>
        <w:ind w:left="0" w:right="0"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Приложение № 3 - Форма акта приемки независимой  гарантии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59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0"/>
        <w:ind w:firstLine="0"/>
        <w:jc w:val="center"/>
        <w:rPr>
          <w:rFonts w:ascii="Times New Roman" w:hAnsi="Times New Roman" w:cs="Times New Roman"/>
          <w:b/>
          <w:bCs/>
          <w:highlight w:val="none"/>
        </w:rPr>
      </w:pPr>
      <w:r>
        <w:rPr>
          <w:rFonts w:ascii="Times New Roman" w:hAnsi="Times New Roman" w:cs="Times New Roman"/>
          <w:b/>
          <w:bCs/>
          <w:highlight w:val="none"/>
        </w:rPr>
      </w:r>
      <w:r>
        <w:rPr>
          <w:rFonts w:ascii="Times New Roman" w:hAnsi="Times New Roman" w:cs="Times New Roman"/>
          <w:b/>
          <w:bCs/>
          <w:highlight w:val="none"/>
        </w:rPr>
      </w:r>
      <w:r>
        <w:rPr>
          <w:rFonts w:ascii="Times New Roman" w:hAnsi="Times New Roman" w:cs="Times New Roman"/>
          <w:b/>
          <w:bCs/>
          <w:highlight w:val="none"/>
        </w:rPr>
      </w:r>
    </w:p>
    <w:p>
      <w:pPr>
        <w:pStyle w:val="960"/>
        <w:ind w:firstLine="0"/>
        <w:jc w:val="center"/>
        <w:rPr>
          <w:rFonts w:ascii="Times New Roman" w:hAnsi="Times New Roman" w:cs="Times New Roman"/>
          <w:b/>
          <w:bCs/>
          <w:highlight w:val="none"/>
        </w:rPr>
      </w:pPr>
      <w:r>
        <w:rPr>
          <w:rFonts w:ascii="Times New Roman" w:hAnsi="Times New Roman" w:cs="Times New Roman"/>
          <w:b/>
          <w:bCs/>
        </w:rPr>
        <w:t xml:space="preserve">15</w:t>
      </w:r>
      <w:r>
        <w:rPr>
          <w:rFonts w:ascii="Times New Roman" w:hAnsi="Times New Roman" w:cs="Times New Roman"/>
          <w:b/>
          <w:bCs/>
        </w:rPr>
        <w:t xml:space="preserve">. Местонахождение и банковские реквизиты </w:t>
      </w:r>
      <w:r>
        <w:rPr>
          <w:rFonts w:ascii="Times New Roman" w:hAnsi="Times New Roman" w:cs="Times New Roman"/>
          <w:b/>
          <w:bCs/>
        </w:rPr>
        <w:t xml:space="preserve">С</w:t>
      </w:r>
      <w:r>
        <w:rPr>
          <w:rFonts w:ascii="Times New Roman" w:hAnsi="Times New Roman" w:cs="Times New Roman"/>
          <w:b/>
          <w:bCs/>
        </w:rPr>
        <w:t xml:space="preserve">торон</w:t>
      </w:r>
      <w:r>
        <w:rPr>
          <w:rFonts w:ascii="Times New Roman" w:hAnsi="Times New Roman" w:cs="Times New Roman"/>
          <w:b/>
          <w:bCs/>
          <w:highlight w:val="none"/>
        </w:rPr>
      </w:r>
      <w:r>
        <w:rPr>
          <w:rFonts w:ascii="Times New Roman" w:hAnsi="Times New Roman" w:cs="Times New Roman"/>
          <w:b/>
          <w:bCs/>
          <w:highlight w:val="none"/>
        </w:rPr>
      </w:r>
    </w:p>
    <w:p>
      <w:pPr>
        <w:pStyle w:val="960"/>
        <w:ind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highlight w:val="none"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60"/>
        <w:ind w:firstLine="5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Покупатель:</w:t>
        <w:tab/>
        <w:t xml:space="preserve">   </w:t>
        <w:tab/>
        <w:tab/>
        <w:tab/>
        <w:tab/>
        <w:tab/>
        <w:t xml:space="preserve">Поставщик: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960"/>
        <w:ind w:firstLine="5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tbl>
      <w:tblPr>
        <w:tblW w:w="9889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1"/>
        <w:gridCol w:w="5386"/>
        <w:gridCol w:w="142"/>
      </w:tblGrid>
      <w:tr>
        <w:tblPrEx/>
        <w:trPr>
          <w:trHeight w:val="314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60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АО «ДГК»                  </w:t>
              <w:tab/>
              <w:t xml:space="preserve">         </w:t>
              <w:tab/>
              <w:t xml:space="preserve">     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8" w:type="dxa"/>
            <w:vAlign w:val="top"/>
            <w:textDirection w:val="lrTb"/>
            <w:noWrap w:val="false"/>
          </w:tcPr>
          <w:p>
            <w:pPr>
              <w:pStyle w:val="960"/>
              <w:ind w:left="175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____________________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6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нахождения: Российская Федерация, г. Хабаровск.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6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Адрес: 680000, </w:t>
            </w:r>
            <w:r>
              <w:rPr>
                <w:rFonts w:ascii="Times New Roman" w:hAnsi="Times New Roman" w:cs="Times New Roman"/>
              </w:rPr>
              <w:t xml:space="preserve">Хабаровский край,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6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Хабаровск, Фрунзе, 49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6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ОГРН 1051401746769                  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6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 1434031363, КПП КН 997</w:t>
            </w:r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  <w:t xml:space="preserve">50001,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6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ОКПО 76727851, БИК 040813608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6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Дальневосточный Банк Сбербанка РФ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6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6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к/с 301 018 106 000 000 006 08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6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407 028 102 700 000 088 18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6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тел. </w:t>
              <w:tab/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6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6" w:type="dxa"/>
            <w:vAlign w:val="top"/>
            <w:textDirection w:val="lrTb"/>
            <w:noWrap w:val="false"/>
          </w:tcPr>
          <w:p>
            <w:pPr>
              <w:pStyle w:val="960"/>
              <w:ind w:left="17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нахождения: </w:t>
            </w:r>
            <w:r>
              <w:rPr>
                <w:rFonts w:ascii="Times New Roman" w:hAnsi="Times New Roman" w:cs="Times New Roman"/>
              </w:rPr>
              <w:t xml:space="preserve">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60"/>
              <w:ind w:left="17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Адрес: </w:t>
            </w:r>
            <w:r>
              <w:rPr>
                <w:rFonts w:ascii="Times New Roman" w:hAnsi="Times New Roman" w:cs="Times New Roman"/>
              </w:rPr>
              <w:t xml:space="preserve">________________________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60"/>
              <w:ind w:left="17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</w:t>
            </w:r>
            <w:r>
              <w:rPr>
                <w:rFonts w:ascii="Times New Roman" w:hAnsi="Times New Roman" w:cs="Times New Roman"/>
              </w:rPr>
              <w:t xml:space="preserve">дрес</w:t>
            </w:r>
            <w:r>
              <w:rPr>
                <w:rFonts w:ascii="Times New Roman" w:hAnsi="Times New Roman" w:cs="Times New Roman"/>
              </w:rPr>
              <w:t xml:space="preserve"> для корреспонденции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60"/>
              <w:ind w:left="17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ОГРН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60"/>
              <w:ind w:left="175" w:firstLine="0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</w:rPr>
              <w:t xml:space="preserve">ИНН </w:t>
            </w:r>
            <w:r>
              <w:rPr>
                <w:rFonts w:ascii="Times New Roman" w:hAnsi="Times New Roman" w:cs="Times New Roman"/>
              </w:rPr>
              <w:t xml:space="preserve">________</w:t>
            </w:r>
            <w:r>
              <w:rPr>
                <w:rFonts w:ascii="Times New Roman" w:hAnsi="Times New Roman" w:cs="Times New Roman"/>
              </w:rPr>
              <w:t xml:space="preserve">  КПП </w:t>
            </w:r>
            <w:r>
              <w:rPr>
                <w:rFonts w:ascii="Times New Roman" w:hAnsi="Times New Roman" w:cs="Times New Roman"/>
              </w:rPr>
              <w:t xml:space="preserve">_______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pStyle w:val="960"/>
              <w:ind w:left="17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ОКПО </w:t>
            </w:r>
            <w:r>
              <w:rPr>
                <w:rFonts w:ascii="Times New Roman" w:hAnsi="Times New Roman" w:cs="Times New Roman"/>
              </w:rPr>
              <w:t xml:space="preserve">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БИК </w:t>
            </w:r>
            <w:r>
              <w:rPr>
                <w:rFonts w:ascii="Times New Roman" w:hAnsi="Times New Roman" w:cs="Times New Roman"/>
              </w:rPr>
              <w:t xml:space="preserve">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60"/>
              <w:ind w:left="17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  <w:r>
              <w:rPr>
                <w:rFonts w:ascii="Times New Roman" w:hAnsi="Times New Roman" w:cs="Times New Roman"/>
              </w:rPr>
              <w:t xml:space="preserve">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60"/>
              <w:ind w:left="17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К/с </w:t>
            </w:r>
            <w:r>
              <w:rPr>
                <w:rFonts w:ascii="Times New Roman" w:hAnsi="Times New Roman" w:cs="Times New Roman"/>
              </w:rPr>
              <w:t xml:space="preserve">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60"/>
              <w:ind w:left="17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62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vAlign w:val="top"/>
            <w:textDirection w:val="lrTb"/>
            <w:noWrap w:val="false"/>
          </w:tcPr>
          <w:p>
            <w:pPr>
              <w:pStyle w:val="960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  </w:t>
            </w:r>
            <w:r>
              <w:rPr>
                <w:rFonts w:ascii="Times New Roman" w:hAnsi="Times New Roman" w:cs="Times New Roman"/>
              </w:rPr>
              <w:t xml:space="preserve">_______________</w:t>
            </w:r>
            <w:r>
              <w:rPr>
                <w:rFonts w:ascii="Times New Roman" w:hAnsi="Times New Roman" w:cs="Times New Roman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6" w:type="dxa"/>
            <w:vAlign w:val="top"/>
            <w:textDirection w:val="lrTb"/>
            <w:noWrap w:val="false"/>
          </w:tcPr>
          <w:p>
            <w:pPr>
              <w:pStyle w:val="960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_______________________   </w:t>
            </w:r>
            <w:r>
              <w:rPr>
                <w:rFonts w:ascii="Times New Roman" w:hAnsi="Times New Roman" w:cs="Times New Roman"/>
              </w:rPr>
              <w:t xml:space="preserve">______________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r/>
      <w:r/>
    </w:p>
    <w:sectPr>
      <w:footerReference w:type="default" r:id="rId9"/>
      <w:footnotePr/>
      <w:endnotePr/>
      <w:type w:val="nextPage"/>
      <w:pgSz w:w="11907" w:h="16840" w:orient="portrait"/>
      <w:pgMar w:top="426" w:right="850" w:bottom="993" w:left="1418" w:header="720" w:footer="720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8"/>
      <w:rPr>
        <w:rStyle w:val="969"/>
      </w:rPr>
      <w:framePr w:wrap="around" w:vAnchor="text" w:hAnchor="margin" w:xAlign="right" w:y="1"/>
    </w:pPr>
    <w:r>
      <w:rPr>
        <w:rStyle w:val="969"/>
      </w:rPr>
    </w:r>
    <w:r>
      <w:rPr>
        <w:rStyle w:val="969"/>
      </w:rPr>
    </w:r>
    <w:r>
      <w:rPr>
        <w:rStyle w:val="969"/>
      </w:rPr>
    </w:r>
  </w:p>
  <w:p>
    <w:pPr>
      <w:pStyle w:val="968"/>
      <w:ind w:right="360"/>
      <w:jc w:val="center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37"/>
        <w:jc w:val="both"/>
      </w:pPr>
      <w:r>
        <w:rPr>
          <w:rStyle w:val="939"/>
        </w:rPr>
        <w:footnoteRef/>
      </w:r>
      <w:r>
        <w:t xml:space="preserve"> </w:t>
      </w:r>
      <w:r>
        <w:rPr>
          <w:highlight w:val="lightGray"/>
        </w:rPr>
        <w:t xml:space="preserve">Применяется в случае подписания контрагентом соглашения о переходе на электронный юридически значимый документооборот (Соглашения об ЭДО)</w:t>
      </w:r>
      <w:r>
        <w:t xml:space="preserve">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3"/>
      <w:numFmt w:val="decimal"/>
      <w:isLgl w:val="false"/>
      <w:suff w:val="tab"/>
      <w:lvlText w:val="%1.%2."/>
      <w:lvlJc w:val="left"/>
      <w:pPr>
        <w:ind w:left="90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6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3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0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180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</w:lvl>
    <w:lvl w:ilvl="2">
      <w:start w:val="2"/>
      <w:numFmt w:val="decimal"/>
      <w:isLgl w:val="false"/>
      <w:suff w:val="tab"/>
      <w:lvlText w:val="%1.%2.%3."/>
      <w:lvlJc w:val="left"/>
      <w:pPr>
        <w:ind w:left="4265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638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87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15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90" w:hanging="1080"/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08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368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68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728" w:hanging="2160"/>
      </w:pPr>
    </w:lvl>
  </w:abstractNum>
  <w:abstractNum w:abstractNumId="3">
    <w:multiLevelType w:val="hybridMultilevel"/>
    <w:lvl w:ilvl="0">
      <w:start w:val="1"/>
      <w:numFmt w:val="bullet"/>
      <w:pStyle w:val="974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cs="Symbol"/>
      </w:rPr>
    </w:lvl>
    <w:lvl w:ilvl="1">
      <w:start w:val="1"/>
      <w:numFmt w:val="bullet"/>
      <w:pStyle w:val="975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cs="Wingdings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8"/>
      <w:numFmt w:val="decimal"/>
      <w:isLgl w:val="false"/>
      <w:suff w:val="tab"/>
      <w:lvlText w:val="%1.%2."/>
      <w:lvlJc w:val="left"/>
      <w:pPr>
        <w:ind w:left="1288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208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704" w:hanging="216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86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458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530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602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674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746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818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890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9627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3126" w:hanging="432"/>
      </w:pPr>
      <w:rPr>
        <w:b w:val="0"/>
        <w:color w:val="00000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color w:val="00000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  <w:rPr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  <w:rPr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  <w:rPr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  <w:rPr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  <w:rPr>
        <w:color w:val="000000"/>
      </w:rPr>
    </w:lvl>
  </w:abstractNum>
  <w:abstractNum w:abstractNumId="8">
    <w:multiLevelType w:val="hybridMultilevel"/>
    <w:lvl w:ilvl="0">
      <w:start w:val="1"/>
      <w:numFmt w:val="bullet"/>
      <w:pStyle w:val="983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7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  <w:rPr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  <w:rPr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  <w:rPr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  <w:rPr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  <w:rPr>
        <w:color w:val="000000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3"/>
      <w:numFmt w:val="decimal"/>
      <w:isLgl w:val="false"/>
      <w:suff w:val="tab"/>
      <w:lvlText w:val="%1.%2."/>
      <w:lvlJc w:val="left"/>
      <w:pPr>
        <w:ind w:left="90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6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3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0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180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8"/>
  </w:num>
  <w:num w:numId="7">
    <w:abstractNumId w:val="6"/>
  </w:num>
  <w:num w:numId="8">
    <w:abstractNumId w:val="5"/>
  </w:num>
  <w:num w:numId="9">
    <w:abstractNumId w:val="7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6">
    <w:name w:val="Heading 1"/>
    <w:basedOn w:val="954"/>
    <w:next w:val="954"/>
    <w:link w:val="77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77">
    <w:name w:val="Heading 1 Char"/>
    <w:link w:val="776"/>
    <w:uiPriority w:val="9"/>
    <w:rPr>
      <w:rFonts w:ascii="Arial" w:hAnsi="Arial" w:eastAsia="Arial" w:cs="Arial"/>
      <w:sz w:val="40"/>
      <w:szCs w:val="40"/>
    </w:rPr>
  </w:style>
  <w:style w:type="paragraph" w:styleId="778">
    <w:name w:val="Heading 2"/>
    <w:basedOn w:val="954"/>
    <w:next w:val="954"/>
    <w:link w:val="77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79">
    <w:name w:val="Heading 2 Char"/>
    <w:link w:val="778"/>
    <w:uiPriority w:val="9"/>
    <w:rPr>
      <w:rFonts w:ascii="Arial" w:hAnsi="Arial" w:eastAsia="Arial" w:cs="Arial"/>
      <w:sz w:val="34"/>
    </w:rPr>
  </w:style>
  <w:style w:type="paragraph" w:styleId="780">
    <w:name w:val="Heading 3"/>
    <w:basedOn w:val="954"/>
    <w:next w:val="954"/>
    <w:link w:val="7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81">
    <w:name w:val="Heading 3 Char"/>
    <w:link w:val="780"/>
    <w:uiPriority w:val="9"/>
    <w:rPr>
      <w:rFonts w:ascii="Arial" w:hAnsi="Arial" w:eastAsia="Arial" w:cs="Arial"/>
      <w:sz w:val="30"/>
      <w:szCs w:val="30"/>
    </w:rPr>
  </w:style>
  <w:style w:type="paragraph" w:styleId="782">
    <w:name w:val="Heading 4"/>
    <w:basedOn w:val="954"/>
    <w:next w:val="954"/>
    <w:link w:val="7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3">
    <w:name w:val="Heading 4 Char"/>
    <w:link w:val="782"/>
    <w:uiPriority w:val="9"/>
    <w:rPr>
      <w:rFonts w:ascii="Arial" w:hAnsi="Arial" w:eastAsia="Arial" w:cs="Arial"/>
      <w:b/>
      <w:bCs/>
      <w:sz w:val="26"/>
      <w:szCs w:val="26"/>
    </w:rPr>
  </w:style>
  <w:style w:type="paragraph" w:styleId="784">
    <w:name w:val="Heading 5"/>
    <w:basedOn w:val="954"/>
    <w:next w:val="954"/>
    <w:link w:val="7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85">
    <w:name w:val="Heading 5 Char"/>
    <w:link w:val="784"/>
    <w:uiPriority w:val="9"/>
    <w:rPr>
      <w:rFonts w:ascii="Arial" w:hAnsi="Arial" w:eastAsia="Arial" w:cs="Arial"/>
      <w:b/>
      <w:bCs/>
      <w:sz w:val="24"/>
      <w:szCs w:val="24"/>
    </w:rPr>
  </w:style>
  <w:style w:type="paragraph" w:styleId="786">
    <w:name w:val="Heading 6"/>
    <w:basedOn w:val="954"/>
    <w:next w:val="954"/>
    <w:link w:val="7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7">
    <w:name w:val="Heading 6 Char"/>
    <w:link w:val="786"/>
    <w:uiPriority w:val="9"/>
    <w:rPr>
      <w:rFonts w:ascii="Arial" w:hAnsi="Arial" w:eastAsia="Arial" w:cs="Arial"/>
      <w:b/>
      <w:bCs/>
      <w:sz w:val="22"/>
      <w:szCs w:val="22"/>
    </w:rPr>
  </w:style>
  <w:style w:type="paragraph" w:styleId="788">
    <w:name w:val="Heading 7"/>
    <w:basedOn w:val="954"/>
    <w:next w:val="954"/>
    <w:link w:val="7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9">
    <w:name w:val="Heading 7 Char"/>
    <w:link w:val="7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90">
    <w:name w:val="Heading 8"/>
    <w:basedOn w:val="954"/>
    <w:next w:val="954"/>
    <w:link w:val="7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91">
    <w:name w:val="Heading 8 Char"/>
    <w:link w:val="790"/>
    <w:uiPriority w:val="9"/>
    <w:rPr>
      <w:rFonts w:ascii="Arial" w:hAnsi="Arial" w:eastAsia="Arial" w:cs="Arial"/>
      <w:i/>
      <w:iCs/>
      <w:sz w:val="22"/>
      <w:szCs w:val="22"/>
    </w:rPr>
  </w:style>
  <w:style w:type="paragraph" w:styleId="792">
    <w:name w:val="Heading 9"/>
    <w:basedOn w:val="954"/>
    <w:next w:val="954"/>
    <w:link w:val="7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3">
    <w:name w:val="Heading 9 Char"/>
    <w:link w:val="792"/>
    <w:uiPriority w:val="9"/>
    <w:rPr>
      <w:rFonts w:ascii="Arial" w:hAnsi="Arial" w:eastAsia="Arial" w:cs="Arial"/>
      <w:i/>
      <w:iCs/>
      <w:sz w:val="21"/>
      <w:szCs w:val="21"/>
    </w:rPr>
  </w:style>
  <w:style w:type="paragraph" w:styleId="794">
    <w:name w:val="List Paragraph"/>
    <w:basedOn w:val="954"/>
    <w:uiPriority w:val="34"/>
    <w:qFormat/>
    <w:pPr>
      <w:contextualSpacing/>
      <w:ind w:left="720"/>
    </w:pPr>
  </w:style>
  <w:style w:type="paragraph" w:styleId="795">
    <w:name w:val="No Spacing"/>
    <w:uiPriority w:val="1"/>
    <w:qFormat/>
    <w:pPr>
      <w:spacing w:before="0" w:after="0" w:line="240" w:lineRule="auto"/>
    </w:pPr>
  </w:style>
  <w:style w:type="paragraph" w:styleId="796">
    <w:name w:val="Title"/>
    <w:basedOn w:val="954"/>
    <w:next w:val="954"/>
    <w:link w:val="7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7">
    <w:name w:val="Title Char"/>
    <w:link w:val="796"/>
    <w:uiPriority w:val="10"/>
    <w:rPr>
      <w:sz w:val="48"/>
      <w:szCs w:val="48"/>
    </w:rPr>
  </w:style>
  <w:style w:type="paragraph" w:styleId="798">
    <w:name w:val="Subtitle"/>
    <w:basedOn w:val="954"/>
    <w:next w:val="954"/>
    <w:link w:val="799"/>
    <w:uiPriority w:val="11"/>
    <w:qFormat/>
    <w:pPr>
      <w:spacing w:before="200" w:after="200"/>
    </w:pPr>
    <w:rPr>
      <w:sz w:val="24"/>
      <w:szCs w:val="24"/>
    </w:rPr>
  </w:style>
  <w:style w:type="character" w:styleId="799">
    <w:name w:val="Subtitle Char"/>
    <w:link w:val="798"/>
    <w:uiPriority w:val="11"/>
    <w:rPr>
      <w:sz w:val="24"/>
      <w:szCs w:val="24"/>
    </w:rPr>
  </w:style>
  <w:style w:type="paragraph" w:styleId="800">
    <w:name w:val="Quote"/>
    <w:basedOn w:val="954"/>
    <w:next w:val="954"/>
    <w:link w:val="801"/>
    <w:uiPriority w:val="29"/>
    <w:qFormat/>
    <w:pPr>
      <w:ind w:left="720" w:right="720"/>
    </w:pPr>
    <w:rPr>
      <w:i/>
    </w:rPr>
  </w:style>
  <w:style w:type="character" w:styleId="801">
    <w:name w:val="Quote Char"/>
    <w:link w:val="800"/>
    <w:uiPriority w:val="29"/>
    <w:rPr>
      <w:i/>
    </w:rPr>
  </w:style>
  <w:style w:type="paragraph" w:styleId="802">
    <w:name w:val="Intense Quote"/>
    <w:basedOn w:val="954"/>
    <w:next w:val="954"/>
    <w:link w:val="80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3">
    <w:name w:val="Intense Quote Char"/>
    <w:link w:val="802"/>
    <w:uiPriority w:val="30"/>
    <w:rPr>
      <w:i/>
    </w:rPr>
  </w:style>
  <w:style w:type="paragraph" w:styleId="804">
    <w:name w:val="Header"/>
    <w:basedOn w:val="954"/>
    <w:link w:val="8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5">
    <w:name w:val="Header Char"/>
    <w:link w:val="804"/>
    <w:uiPriority w:val="99"/>
  </w:style>
  <w:style w:type="paragraph" w:styleId="806">
    <w:name w:val="Footer"/>
    <w:basedOn w:val="954"/>
    <w:link w:val="8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7">
    <w:name w:val="Footer Char"/>
    <w:link w:val="806"/>
    <w:uiPriority w:val="99"/>
  </w:style>
  <w:style w:type="paragraph" w:styleId="808">
    <w:name w:val="Caption"/>
    <w:basedOn w:val="954"/>
    <w:next w:val="954"/>
    <w:link w:val="80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9">
    <w:name w:val="Caption Char"/>
    <w:basedOn w:val="808"/>
    <w:link w:val="806"/>
    <w:uiPriority w:val="99"/>
  </w:style>
  <w:style w:type="table" w:styleId="81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4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5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1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1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1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1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1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1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6">
    <w:name w:val="Hyperlink"/>
    <w:uiPriority w:val="99"/>
    <w:unhideWhenUsed/>
    <w:rPr>
      <w:color w:val="0000ff" w:themeColor="hyperlink"/>
      <w:u w:val="single"/>
    </w:rPr>
  </w:style>
  <w:style w:type="paragraph" w:styleId="937">
    <w:name w:val="footnote text"/>
    <w:basedOn w:val="954"/>
    <w:link w:val="938"/>
    <w:uiPriority w:val="99"/>
    <w:semiHidden/>
    <w:unhideWhenUsed/>
    <w:pPr>
      <w:spacing w:after="40" w:line="240" w:lineRule="auto"/>
    </w:pPr>
    <w:rPr>
      <w:sz w:val="18"/>
    </w:rPr>
  </w:style>
  <w:style w:type="character" w:styleId="938">
    <w:name w:val="Footnote Text Char"/>
    <w:link w:val="937"/>
    <w:uiPriority w:val="99"/>
    <w:rPr>
      <w:sz w:val="18"/>
    </w:rPr>
  </w:style>
  <w:style w:type="character" w:styleId="939">
    <w:name w:val="footnote reference"/>
    <w:uiPriority w:val="99"/>
    <w:unhideWhenUsed/>
    <w:rPr>
      <w:vertAlign w:val="superscript"/>
    </w:rPr>
  </w:style>
  <w:style w:type="paragraph" w:styleId="940">
    <w:name w:val="endnote text"/>
    <w:basedOn w:val="954"/>
    <w:link w:val="941"/>
    <w:uiPriority w:val="99"/>
    <w:semiHidden/>
    <w:unhideWhenUsed/>
    <w:pPr>
      <w:spacing w:after="0" w:line="240" w:lineRule="auto"/>
    </w:pPr>
    <w:rPr>
      <w:sz w:val="20"/>
    </w:rPr>
  </w:style>
  <w:style w:type="character" w:styleId="941">
    <w:name w:val="Endnote Text Char"/>
    <w:link w:val="940"/>
    <w:uiPriority w:val="99"/>
    <w:rPr>
      <w:sz w:val="20"/>
    </w:rPr>
  </w:style>
  <w:style w:type="character" w:styleId="942">
    <w:name w:val="endnote reference"/>
    <w:uiPriority w:val="99"/>
    <w:semiHidden/>
    <w:unhideWhenUsed/>
    <w:rPr>
      <w:vertAlign w:val="superscript"/>
    </w:rPr>
  </w:style>
  <w:style w:type="paragraph" w:styleId="943">
    <w:name w:val="toc 1"/>
    <w:basedOn w:val="954"/>
    <w:next w:val="954"/>
    <w:uiPriority w:val="39"/>
    <w:unhideWhenUsed/>
    <w:pPr>
      <w:ind w:left="0" w:right="0" w:firstLine="0"/>
      <w:spacing w:after="57"/>
    </w:pPr>
  </w:style>
  <w:style w:type="paragraph" w:styleId="944">
    <w:name w:val="toc 2"/>
    <w:basedOn w:val="954"/>
    <w:next w:val="954"/>
    <w:uiPriority w:val="39"/>
    <w:unhideWhenUsed/>
    <w:pPr>
      <w:ind w:left="283" w:right="0" w:firstLine="0"/>
      <w:spacing w:after="57"/>
    </w:pPr>
  </w:style>
  <w:style w:type="paragraph" w:styleId="945">
    <w:name w:val="toc 3"/>
    <w:basedOn w:val="954"/>
    <w:next w:val="954"/>
    <w:uiPriority w:val="39"/>
    <w:unhideWhenUsed/>
    <w:pPr>
      <w:ind w:left="567" w:right="0" w:firstLine="0"/>
      <w:spacing w:after="57"/>
    </w:pPr>
  </w:style>
  <w:style w:type="paragraph" w:styleId="946">
    <w:name w:val="toc 4"/>
    <w:basedOn w:val="954"/>
    <w:next w:val="954"/>
    <w:uiPriority w:val="39"/>
    <w:unhideWhenUsed/>
    <w:pPr>
      <w:ind w:left="850" w:right="0" w:firstLine="0"/>
      <w:spacing w:after="57"/>
    </w:pPr>
  </w:style>
  <w:style w:type="paragraph" w:styleId="947">
    <w:name w:val="toc 5"/>
    <w:basedOn w:val="954"/>
    <w:next w:val="954"/>
    <w:uiPriority w:val="39"/>
    <w:unhideWhenUsed/>
    <w:pPr>
      <w:ind w:left="1134" w:right="0" w:firstLine="0"/>
      <w:spacing w:after="57"/>
    </w:pPr>
  </w:style>
  <w:style w:type="paragraph" w:styleId="948">
    <w:name w:val="toc 6"/>
    <w:basedOn w:val="954"/>
    <w:next w:val="954"/>
    <w:uiPriority w:val="39"/>
    <w:unhideWhenUsed/>
    <w:pPr>
      <w:ind w:left="1417" w:right="0" w:firstLine="0"/>
      <w:spacing w:after="57"/>
    </w:pPr>
  </w:style>
  <w:style w:type="paragraph" w:styleId="949">
    <w:name w:val="toc 7"/>
    <w:basedOn w:val="954"/>
    <w:next w:val="954"/>
    <w:uiPriority w:val="39"/>
    <w:unhideWhenUsed/>
    <w:pPr>
      <w:ind w:left="1701" w:right="0" w:firstLine="0"/>
      <w:spacing w:after="57"/>
    </w:pPr>
  </w:style>
  <w:style w:type="paragraph" w:styleId="950">
    <w:name w:val="toc 8"/>
    <w:basedOn w:val="954"/>
    <w:next w:val="954"/>
    <w:uiPriority w:val="39"/>
    <w:unhideWhenUsed/>
    <w:pPr>
      <w:ind w:left="1984" w:right="0" w:firstLine="0"/>
      <w:spacing w:after="57"/>
    </w:pPr>
  </w:style>
  <w:style w:type="paragraph" w:styleId="951">
    <w:name w:val="toc 9"/>
    <w:basedOn w:val="954"/>
    <w:next w:val="954"/>
    <w:uiPriority w:val="39"/>
    <w:unhideWhenUsed/>
    <w:pPr>
      <w:ind w:left="2268" w:right="0" w:firstLine="0"/>
      <w:spacing w:after="57"/>
    </w:pPr>
  </w:style>
  <w:style w:type="paragraph" w:styleId="952">
    <w:name w:val="TOC Heading"/>
    <w:uiPriority w:val="39"/>
    <w:unhideWhenUsed/>
  </w:style>
  <w:style w:type="paragraph" w:styleId="953">
    <w:name w:val="table of figures"/>
    <w:basedOn w:val="954"/>
    <w:next w:val="954"/>
    <w:uiPriority w:val="99"/>
    <w:unhideWhenUsed/>
    <w:pPr>
      <w:spacing w:after="0" w:afterAutospacing="0"/>
    </w:pPr>
  </w:style>
  <w:style w:type="paragraph" w:styleId="954" w:default="1">
    <w:name w:val="Normal"/>
    <w:next w:val="954"/>
    <w:link w:val="954"/>
    <w:qFormat/>
    <w:rPr>
      <w:sz w:val="24"/>
      <w:lang w:val="ru-RU" w:eastAsia="ru-RU" w:bidi="ar-SA"/>
    </w:rPr>
  </w:style>
  <w:style w:type="character" w:styleId="955">
    <w:name w:val="Основной шрифт абзаца"/>
    <w:next w:val="955"/>
    <w:link w:val="954"/>
    <w:semiHidden/>
  </w:style>
  <w:style w:type="table" w:styleId="956">
    <w:name w:val="Обычная таблица"/>
    <w:next w:val="956"/>
    <w:link w:val="954"/>
    <w:uiPriority w:val="99"/>
    <w:semiHidden/>
    <w:unhideWhenUsed/>
    <w:tblPr/>
  </w:style>
  <w:style w:type="numbering" w:styleId="957">
    <w:name w:val="Нет списка"/>
    <w:next w:val="957"/>
    <w:link w:val="954"/>
    <w:uiPriority w:val="99"/>
    <w:semiHidden/>
    <w:unhideWhenUsed/>
  </w:style>
  <w:style w:type="paragraph" w:styleId="958">
    <w:name w:val="ConsTitle"/>
    <w:next w:val="958"/>
    <w:link w:val="954"/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959">
    <w:name w:val="ConsNonformat"/>
    <w:next w:val="959"/>
    <w:link w:val="954"/>
    <w:rPr>
      <w:rFonts w:ascii="Courier New" w:hAnsi="Courier New" w:cs="Courier New"/>
      <w:lang w:val="ru-RU" w:eastAsia="ru-RU" w:bidi="ar-SA"/>
    </w:rPr>
  </w:style>
  <w:style w:type="paragraph" w:styleId="960">
    <w:name w:val="ConsNormal"/>
    <w:next w:val="960"/>
    <w:link w:val="972"/>
    <w:pPr>
      <w:ind w:firstLine="720"/>
    </w:pPr>
    <w:rPr>
      <w:rFonts w:ascii="Arial" w:hAnsi="Arial" w:cs="Arial"/>
      <w:sz w:val="24"/>
      <w:szCs w:val="24"/>
      <w:lang w:val="ru-RU" w:eastAsia="ru-RU" w:bidi="ar-SA"/>
    </w:rPr>
  </w:style>
  <w:style w:type="paragraph" w:styleId="961">
    <w:name w:val="ConsCell"/>
    <w:next w:val="961"/>
    <w:link w:val="954"/>
    <w:rPr>
      <w:rFonts w:ascii="Arial" w:hAnsi="Arial" w:cs="Arial"/>
      <w:sz w:val="24"/>
      <w:szCs w:val="24"/>
      <w:lang w:val="ru-RU" w:eastAsia="ru-RU" w:bidi="ar-SA"/>
    </w:rPr>
  </w:style>
  <w:style w:type="paragraph" w:styleId="962">
    <w:name w:val="Основной текст с отступом"/>
    <w:basedOn w:val="954"/>
    <w:next w:val="962"/>
    <w:link w:val="954"/>
    <w:semiHidden/>
    <w:pPr>
      <w:ind w:firstLine="720"/>
      <w:jc w:val="both"/>
    </w:pPr>
    <w:rPr>
      <w:sz w:val="28"/>
    </w:rPr>
  </w:style>
  <w:style w:type="paragraph" w:styleId="963">
    <w:name w:val="Основной текст"/>
    <w:basedOn w:val="954"/>
    <w:next w:val="963"/>
    <w:link w:val="954"/>
    <w:semiHidden/>
    <w:pPr>
      <w:jc w:val="both"/>
    </w:pPr>
    <w:rPr>
      <w:szCs w:val="24"/>
    </w:rPr>
  </w:style>
  <w:style w:type="paragraph" w:styleId="964">
    <w:name w:val="Текст сноски"/>
    <w:basedOn w:val="954"/>
    <w:next w:val="964"/>
    <w:link w:val="976"/>
    <w:uiPriority w:val="99"/>
    <w:rPr>
      <w:sz w:val="20"/>
    </w:rPr>
  </w:style>
  <w:style w:type="character" w:styleId="965">
    <w:name w:val="Знак сноски"/>
    <w:next w:val="965"/>
    <w:link w:val="954"/>
    <w:semiHidden/>
    <w:rPr>
      <w:vertAlign w:val="superscript"/>
    </w:rPr>
  </w:style>
  <w:style w:type="character" w:styleId="966">
    <w:name w:val="Знак примечания"/>
    <w:next w:val="966"/>
    <w:link w:val="954"/>
    <w:semiHidden/>
    <w:rPr>
      <w:sz w:val="16"/>
      <w:szCs w:val="16"/>
    </w:rPr>
  </w:style>
  <w:style w:type="paragraph" w:styleId="967">
    <w:name w:val="Текст примечания"/>
    <w:basedOn w:val="954"/>
    <w:next w:val="967"/>
    <w:link w:val="986"/>
    <w:semiHidden/>
    <w:rPr>
      <w:sz w:val="20"/>
    </w:rPr>
  </w:style>
  <w:style w:type="paragraph" w:styleId="968">
    <w:name w:val="Нижний колонтитул"/>
    <w:basedOn w:val="954"/>
    <w:next w:val="968"/>
    <w:link w:val="954"/>
    <w:semiHidden/>
    <w:pPr>
      <w:tabs>
        <w:tab w:val="center" w:pos="4677" w:leader="none"/>
        <w:tab w:val="right" w:pos="9355" w:leader="none"/>
      </w:tabs>
    </w:pPr>
  </w:style>
  <w:style w:type="character" w:styleId="969">
    <w:name w:val="Номер страницы"/>
    <w:basedOn w:val="955"/>
    <w:next w:val="969"/>
    <w:link w:val="954"/>
    <w:semiHidden/>
  </w:style>
  <w:style w:type="paragraph" w:styleId="970">
    <w:name w:val="Верхний колонтитул"/>
    <w:basedOn w:val="954"/>
    <w:next w:val="970"/>
    <w:link w:val="954"/>
    <w:semiHidden/>
    <w:pPr>
      <w:tabs>
        <w:tab w:val="center" w:pos="4677" w:leader="none"/>
        <w:tab w:val="right" w:pos="9355" w:leader="none"/>
      </w:tabs>
    </w:pPr>
  </w:style>
  <w:style w:type="paragraph" w:styleId="971">
    <w:name w:val="Текст выноски"/>
    <w:basedOn w:val="954"/>
    <w:next w:val="971"/>
    <w:link w:val="954"/>
    <w:semiHidden/>
    <w:rPr>
      <w:rFonts w:ascii="Tahoma" w:hAnsi="Tahoma" w:cs="Tahoma"/>
      <w:sz w:val="16"/>
      <w:szCs w:val="16"/>
    </w:rPr>
  </w:style>
  <w:style w:type="character" w:styleId="972">
    <w:name w:val="ConsNormal Знак"/>
    <w:next w:val="972"/>
    <w:link w:val="960"/>
    <w:rPr>
      <w:rFonts w:ascii="Arial" w:hAnsi="Arial" w:cs="Arial"/>
      <w:sz w:val="24"/>
      <w:szCs w:val="24"/>
    </w:rPr>
  </w:style>
  <w:style w:type="paragraph" w:styleId="973">
    <w:name w:val="Обычный (веб)"/>
    <w:basedOn w:val="954"/>
    <w:next w:val="973"/>
    <w:link w:val="954"/>
    <w:uiPriority w:val="99"/>
    <w:semiHidden/>
    <w:unhideWhenUsed/>
    <w:pPr>
      <w:spacing w:before="100" w:beforeAutospacing="1" w:after="100" w:afterAutospacing="1"/>
    </w:pPr>
    <w:rPr>
      <w:szCs w:val="24"/>
    </w:rPr>
  </w:style>
  <w:style w:type="paragraph" w:styleId="974">
    <w:name w:val="Пункт_1"/>
    <w:basedOn w:val="954"/>
    <w:next w:val="974"/>
    <w:link w:val="954"/>
    <w:pPr>
      <w:numPr>
        <w:ilvl w:val="0"/>
        <w:numId w:val="2"/>
      </w:numPr>
      <w:jc w:val="both"/>
      <w:keepNext/>
      <w:spacing w:line="360" w:lineRule="auto"/>
      <w:widowControl w:val="off"/>
    </w:pPr>
    <w:rPr>
      <w:b/>
      <w:bCs/>
      <w:sz w:val="28"/>
      <w:szCs w:val="28"/>
    </w:rPr>
  </w:style>
  <w:style w:type="paragraph" w:styleId="975">
    <w:name w:val="Пункт_2"/>
    <w:basedOn w:val="954"/>
    <w:next w:val="975"/>
    <w:link w:val="954"/>
    <w:pPr>
      <w:numPr>
        <w:ilvl w:val="1"/>
        <w:numId w:val="2"/>
      </w:numPr>
      <w:jc w:val="both"/>
      <w:spacing w:line="360" w:lineRule="auto"/>
      <w:widowControl w:val="off"/>
    </w:pPr>
    <w:rPr>
      <w:sz w:val="28"/>
      <w:szCs w:val="28"/>
    </w:rPr>
  </w:style>
  <w:style w:type="character" w:styleId="976">
    <w:name w:val="Текст сноски Знак"/>
    <w:next w:val="976"/>
    <w:link w:val="964"/>
    <w:uiPriority w:val="99"/>
  </w:style>
  <w:style w:type="paragraph" w:styleId="977">
    <w:name w:val="Таблица текст"/>
    <w:basedOn w:val="954"/>
    <w:next w:val="977"/>
    <w:link w:val="954"/>
    <w:pPr>
      <w:ind w:left="57" w:right="57"/>
      <w:spacing w:before="40" w:after="40"/>
    </w:pPr>
  </w:style>
  <w:style w:type="paragraph" w:styleId="978">
    <w:name w:val="Без интервала"/>
    <w:next w:val="978"/>
    <w:link w:val="954"/>
    <w:uiPriority w:val="1"/>
    <w:qFormat/>
    <w:rPr>
      <w:rFonts w:ascii="Calibri" w:hAnsi="Calibri" w:eastAsia="Calibri"/>
      <w:sz w:val="22"/>
      <w:szCs w:val="22"/>
      <w:lang w:val="ru-RU" w:eastAsia="en-US" w:bidi="ar-SA"/>
    </w:rPr>
  </w:style>
  <w:style w:type="table" w:styleId="979">
    <w:name w:val="Сетка таблицы"/>
    <w:basedOn w:val="956"/>
    <w:next w:val="979"/>
    <w:link w:val="954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paragraph" w:styleId="980">
    <w:name w:val=" Знак Знак Знак2 Знак1"/>
    <w:basedOn w:val="954"/>
    <w:next w:val="980"/>
    <w:link w:val="95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981">
    <w:name w:val="Гиперссылка"/>
    <w:next w:val="981"/>
    <w:link w:val="954"/>
    <w:uiPriority w:val="99"/>
    <w:unhideWhenUsed/>
    <w:rPr>
      <w:color w:val="0000ff"/>
      <w:u w:val="single"/>
    </w:rPr>
  </w:style>
  <w:style w:type="paragraph" w:styleId="982">
    <w:name w:val="Абзац списка,Алроса_маркер (Уровень 4),Маркер,ПАРАГРАФ,Абзац списка2,Table-Normal,RSHB_Table-Normal,Заголовок_3,Подпись рисунка"/>
    <w:basedOn w:val="954"/>
    <w:next w:val="982"/>
    <w:link w:val="984"/>
    <w:uiPriority w:val="34"/>
    <w:qFormat/>
    <w:pPr>
      <w:contextualSpacing/>
      <w:ind w:left="720"/>
    </w:pPr>
    <w:rPr>
      <w:szCs w:val="24"/>
    </w:rPr>
  </w:style>
  <w:style w:type="paragraph" w:styleId="983">
    <w:name w:val="4. Отчерк"/>
    <w:basedOn w:val="954"/>
    <w:next w:val="983"/>
    <w:link w:val="954"/>
    <w:qFormat/>
    <w:pPr>
      <w:numPr>
        <w:ilvl w:val="0"/>
        <w:numId w:val="6"/>
      </w:numPr>
      <w:jc w:val="both"/>
      <w:widowControl w:val="off"/>
    </w:pPr>
    <w:rPr>
      <w:szCs w:val="24"/>
      <w:lang w:val="en-US" w:eastAsia="en-US"/>
    </w:rPr>
  </w:style>
  <w:style w:type="character" w:styleId="984">
    <w:name w:val="Абзац списка Знак,Алроса_маркер (Уровень 4) Знак,Маркер Знак,ПАРАГРАФ Знак,Абзац списка2 Знак,Table-Normal Знак,RSHB_Table-Normal Знак,Заголовок_3 Знак,Подпись рисунка Знак"/>
    <w:next w:val="984"/>
    <w:link w:val="982"/>
    <w:uiPriority w:val="34"/>
    <w:rPr>
      <w:sz w:val="24"/>
      <w:szCs w:val="24"/>
    </w:rPr>
  </w:style>
  <w:style w:type="paragraph" w:styleId="985">
    <w:name w:val="Тема примечания"/>
    <w:basedOn w:val="967"/>
    <w:next w:val="967"/>
    <w:link w:val="987"/>
    <w:uiPriority w:val="99"/>
    <w:semiHidden/>
    <w:unhideWhenUsed/>
    <w:rPr>
      <w:b/>
      <w:bCs/>
    </w:rPr>
  </w:style>
  <w:style w:type="character" w:styleId="986">
    <w:name w:val="Текст примечания Знак"/>
    <w:basedOn w:val="955"/>
    <w:next w:val="986"/>
    <w:link w:val="967"/>
    <w:semiHidden/>
  </w:style>
  <w:style w:type="character" w:styleId="987">
    <w:name w:val="Тема примечания Знак"/>
    <w:next w:val="987"/>
    <w:link w:val="985"/>
    <w:uiPriority w:val="99"/>
    <w:semiHidden/>
    <w:rPr>
      <w:b/>
      <w:bCs/>
    </w:rPr>
  </w:style>
  <w:style w:type="character" w:styleId="988" w:default="1">
    <w:name w:val="Default Paragraph Font"/>
    <w:uiPriority w:val="1"/>
    <w:semiHidden/>
    <w:unhideWhenUsed/>
  </w:style>
  <w:style w:type="numbering" w:styleId="989" w:default="1">
    <w:name w:val="No List"/>
    <w:uiPriority w:val="99"/>
    <w:semiHidden/>
    <w:unhideWhenUsed/>
  </w:style>
  <w:style w:type="table" w:styleId="990" w:default="1">
    <w:name w:val="Normal Table"/>
    <w:uiPriority w:val="99"/>
    <w:semiHidden/>
    <w:unhideWhenUsed/>
    <w:tblPr/>
  </w:style>
  <w:style w:type="paragraph" w:styleId="991" w:customStyle="1">
    <w:name w:val="Normal (Web)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Хабаровскэрго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ПОСТАВКИ</dc:title>
  <dc:creator>Попелюк</dc:creator>
  <cp:lastModifiedBy>motina_sv</cp:lastModifiedBy>
  <cp:revision>35</cp:revision>
  <dcterms:created xsi:type="dcterms:W3CDTF">2023-08-29T04:08:00Z</dcterms:created>
  <dcterms:modified xsi:type="dcterms:W3CDTF">2026-04-28T01:21:38Z</dcterms:modified>
  <cp:version>1048576</cp:version>
</cp:coreProperties>
</file>